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0F53" w14:textId="77777777" w:rsidR="00BD04E5" w:rsidRPr="008E1CBD" w:rsidRDefault="00000000">
      <w:pPr>
        <w:spacing w:after="20"/>
        <w:jc w:val="center"/>
        <w:rPr>
          <w:color w:val="006FC0"/>
        </w:rPr>
      </w:pPr>
      <w:r w:rsidRPr="008E1CBD">
        <w:rPr>
          <w:rFonts w:ascii="Aptos Display" w:hAnsi="Aptos Display"/>
          <w:b/>
          <w:color w:val="006FC0"/>
          <w:sz w:val="36"/>
        </w:rPr>
        <w:t>Dr Yulia Golland</w:t>
      </w:r>
    </w:p>
    <w:p w14:paraId="4A52BB1E" w14:textId="77777777" w:rsidR="00BD04E5" w:rsidRDefault="00000000">
      <w:pPr>
        <w:spacing w:after="0"/>
        <w:jc w:val="center"/>
      </w:pPr>
      <w:r>
        <w:rPr>
          <w:color w:val="5A5A5A"/>
          <w:sz w:val="19"/>
        </w:rPr>
        <w:t>Assistant Professor, Dina Recanati School of Medicine &amp; Baruch Ivcher School of Psychology, Reichman University</w:t>
      </w:r>
    </w:p>
    <w:p w14:paraId="314F8D51" w14:textId="41F405A8" w:rsidR="00DC32EB" w:rsidRPr="00DC32EB" w:rsidRDefault="00000000" w:rsidP="00BA5C82">
      <w:pPr>
        <w:spacing w:after="360"/>
        <w:jc w:val="center"/>
        <w:rPr>
          <w:color w:val="5A5A5A"/>
          <w:sz w:val="18"/>
        </w:rPr>
      </w:pPr>
      <w:r>
        <w:rPr>
          <w:color w:val="5A5A5A"/>
          <w:sz w:val="18"/>
        </w:rPr>
        <w:t xml:space="preserve">Herzliya, Israel  •  </w:t>
      </w:r>
      <w:r w:rsidR="00940870">
        <w:rPr>
          <w:color w:val="5A5A5A"/>
          <w:sz w:val="18"/>
        </w:rPr>
        <w:t>ygolland</w:t>
      </w:r>
      <w:r>
        <w:rPr>
          <w:color w:val="5A5A5A"/>
          <w:sz w:val="18"/>
        </w:rPr>
        <w:t>@</w:t>
      </w:r>
      <w:r w:rsidR="00940870">
        <w:rPr>
          <w:color w:val="5A5A5A"/>
          <w:sz w:val="18"/>
        </w:rPr>
        <w:t>runi.ac.il</w:t>
      </w:r>
      <w:r>
        <w:rPr>
          <w:color w:val="5A5A5A"/>
          <w:sz w:val="18"/>
        </w:rPr>
        <w:t xml:space="preserve">  •  +972-54-5443567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224"/>
      </w:tblGrid>
      <w:tr w:rsidR="00BD04E5" w14:paraId="4857877E" w14:textId="77777777" w:rsidTr="00ED67B6">
        <w:trPr>
          <w:trHeight w:val="2115"/>
        </w:trPr>
        <w:tc>
          <w:tcPr>
            <w:tcW w:w="10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CDFE47" w14:textId="77777777" w:rsidR="00DC32EB" w:rsidRDefault="00DC32EB" w:rsidP="00BA5C82">
            <w:pPr>
              <w:spacing w:before="120" w:line="252" w:lineRule="auto"/>
              <w:contextualSpacing/>
              <w:rPr>
                <w:b/>
                <w:color w:val="1B4A7A"/>
                <w:sz w:val="20"/>
              </w:rPr>
            </w:pPr>
            <w:r w:rsidRPr="008E1CBD">
              <w:rPr>
                <w:b/>
                <w:color w:val="006FC0"/>
                <w:sz w:val="20"/>
              </w:rPr>
              <w:t xml:space="preserve">RESEARCH PROFILE  </w:t>
            </w:r>
          </w:p>
          <w:p w14:paraId="29ACD6A8" w14:textId="77777777" w:rsidR="00A73328" w:rsidRDefault="00ED67B6" w:rsidP="00A73328">
            <w:pPr>
              <w:spacing w:before="240" w:line="288" w:lineRule="auto"/>
              <w:ind w:right="323"/>
              <w:jc w:val="both"/>
              <w:rPr>
                <w:sz w:val="20"/>
                <w:szCs w:val="24"/>
              </w:rPr>
            </w:pPr>
            <w:r w:rsidRPr="00A73328">
              <w:rPr>
                <w:sz w:val="20"/>
                <w:szCs w:val="24"/>
              </w:rPr>
              <w:t>Yulia Golland is</w:t>
            </w:r>
            <w:r w:rsidR="00DC32EB" w:rsidRPr="00A73328">
              <w:rPr>
                <w:sz w:val="20"/>
                <w:szCs w:val="24"/>
              </w:rPr>
              <w:t xml:space="preserve"> the Principal Investigator of the Social Neurobiology Lab at Reichman University, jointly based at the Dina Recanati School of Medicine and the Baruch Ivcher School of Psychology. </w:t>
            </w:r>
            <w:r w:rsidRPr="00A73328">
              <w:rPr>
                <w:sz w:val="20"/>
                <w:szCs w:val="24"/>
              </w:rPr>
              <w:t>Her</w:t>
            </w:r>
            <w:r w:rsidR="00DC32EB" w:rsidRPr="00A73328">
              <w:rPr>
                <w:sz w:val="20"/>
                <w:szCs w:val="24"/>
              </w:rPr>
              <w:t xml:space="preserve"> research examines how physiological systems of arousal and regulation operate in real-life social </w:t>
            </w:r>
            <w:r w:rsidR="008E1CBD" w:rsidRPr="00A73328">
              <w:rPr>
                <w:sz w:val="20"/>
                <w:szCs w:val="24"/>
              </w:rPr>
              <w:t xml:space="preserve">and clinical </w:t>
            </w:r>
            <w:r w:rsidR="00DC32EB" w:rsidRPr="00A73328">
              <w:rPr>
                <w:sz w:val="20"/>
                <w:szCs w:val="24"/>
              </w:rPr>
              <w:t>contexts, with the long-term goal of identifying the mechanisms that enable people to adapt and thrive under challenge and uncertainty.</w:t>
            </w:r>
          </w:p>
          <w:p w14:paraId="1E86078D" w14:textId="20C132CB" w:rsidR="00BD04E5" w:rsidRDefault="00A73328" w:rsidP="00A73328">
            <w:pPr>
              <w:spacing w:before="120" w:line="288" w:lineRule="auto"/>
              <w:ind w:right="323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Her</w:t>
            </w:r>
            <w:r w:rsidR="00ED67B6">
              <w:rPr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works</w:t>
            </w:r>
            <w:r w:rsidR="00DC32EB" w:rsidRPr="00B24A27">
              <w:rPr>
                <w:sz w:val="20"/>
                <w:szCs w:val="24"/>
              </w:rPr>
              <w:t xml:space="preserve"> combine ecologically grounded paradigms, field experiments, </w:t>
            </w:r>
            <w:r w:rsidR="00ED67B6">
              <w:rPr>
                <w:sz w:val="20"/>
                <w:szCs w:val="24"/>
              </w:rPr>
              <w:t>and multimodal physiological, behavioral, and endocrine measures with</w:t>
            </w:r>
            <w:r w:rsidR="00DC32EB" w:rsidRPr="00B24A27">
              <w:rPr>
                <w:sz w:val="20"/>
                <w:szCs w:val="24"/>
              </w:rPr>
              <w:t xml:space="preserve"> rigorous quantitative approaches. </w:t>
            </w:r>
            <w:r w:rsidR="00ED67B6">
              <w:rPr>
                <w:sz w:val="20"/>
                <w:szCs w:val="24"/>
              </w:rPr>
              <w:t xml:space="preserve">Currently, research </w:t>
            </w:r>
            <w:r>
              <w:rPr>
                <w:sz w:val="20"/>
                <w:szCs w:val="24"/>
              </w:rPr>
              <w:t xml:space="preserve">in her lab taps into the underlying neurobiological mechanisms of </w:t>
            </w:r>
            <w:r w:rsidR="00ED67B6">
              <w:rPr>
                <w:sz w:val="20"/>
                <w:szCs w:val="24"/>
              </w:rPr>
              <w:t>interpersonal synchrony, playful interactions across the life span, and</w:t>
            </w:r>
            <w:r>
              <w:rPr>
                <w:sz w:val="20"/>
                <w:szCs w:val="24"/>
              </w:rPr>
              <w:t xml:space="preserve"> </w:t>
            </w:r>
            <w:r w:rsidR="00ED67B6">
              <w:rPr>
                <w:sz w:val="20"/>
                <w:szCs w:val="24"/>
              </w:rPr>
              <w:t xml:space="preserve">psychedelic-assisted psychotherapy. </w:t>
            </w:r>
            <w:r w:rsidR="00DC32EB" w:rsidRPr="00B24A27">
              <w:rPr>
                <w:sz w:val="20"/>
                <w:szCs w:val="24"/>
              </w:rPr>
              <w:t xml:space="preserve">While </w:t>
            </w:r>
            <w:r w:rsidR="00ED67B6">
              <w:rPr>
                <w:sz w:val="20"/>
                <w:szCs w:val="24"/>
              </w:rPr>
              <w:t xml:space="preserve">primarily </w:t>
            </w:r>
            <w:r w:rsidR="00DC32EB" w:rsidRPr="00B24A27">
              <w:rPr>
                <w:sz w:val="20"/>
                <w:szCs w:val="24"/>
              </w:rPr>
              <w:t xml:space="preserve">rooted in basic social neuroscience, </w:t>
            </w:r>
            <w:r w:rsidR="00ED67B6">
              <w:rPr>
                <w:sz w:val="20"/>
                <w:szCs w:val="24"/>
              </w:rPr>
              <w:t>her</w:t>
            </w:r>
            <w:r w:rsidR="00DC32EB" w:rsidRPr="00B24A27">
              <w:rPr>
                <w:sz w:val="20"/>
                <w:szCs w:val="24"/>
              </w:rPr>
              <w:t xml:space="preserve"> work is increasingly extending into clinical research, with the aim of translating mechanistic insights into meaningful health and well-being outcomes.</w:t>
            </w:r>
          </w:p>
          <w:p w14:paraId="78F41F09" w14:textId="087734A9" w:rsidR="008E1CBD" w:rsidRDefault="008E1CBD" w:rsidP="00510A48">
            <w:pPr>
              <w:spacing w:line="288" w:lineRule="auto"/>
              <w:ind w:right="323"/>
              <w:contextualSpacing/>
              <w:jc w:val="both"/>
            </w:pPr>
            <w:r w:rsidRPr="00510A48">
              <w:rPr>
                <w:b/>
                <w:bCs/>
                <w:sz w:val="20"/>
                <w:szCs w:val="24"/>
              </w:rPr>
              <w:t>Research Outcomes</w:t>
            </w:r>
            <w:r>
              <w:rPr>
                <w:sz w:val="20"/>
                <w:szCs w:val="24"/>
              </w:rPr>
              <w:t xml:space="preserve">: ~ 37 </w:t>
            </w:r>
            <w:r w:rsidR="00510A48">
              <w:rPr>
                <w:sz w:val="20"/>
                <w:szCs w:val="24"/>
              </w:rPr>
              <w:t>peer-reviewed</w:t>
            </w:r>
            <w:r>
              <w:rPr>
                <w:sz w:val="20"/>
                <w:szCs w:val="24"/>
              </w:rPr>
              <w:t xml:space="preserve"> publications</w:t>
            </w:r>
          </w:p>
        </w:tc>
      </w:tr>
    </w:tbl>
    <w:p w14:paraId="4A360069" w14:textId="77777777" w:rsidR="008E1CBD" w:rsidRDefault="008E1CBD" w:rsidP="008E1CBD">
      <w:pPr>
        <w:pStyle w:val="Default"/>
      </w:pPr>
    </w:p>
    <w:p w14:paraId="60F5C3EA" w14:textId="16C405AD" w:rsidR="00BD04E5" w:rsidRPr="008E1CBD" w:rsidRDefault="00000000" w:rsidP="00BA5C82">
      <w:pPr>
        <w:pBdr>
          <w:bottom w:val="single" w:sz="6" w:space="1" w:color="C9D6E6"/>
        </w:pBdr>
        <w:spacing w:before="360" w:after="80"/>
        <w:rPr>
          <w:color w:val="006FC0"/>
        </w:rPr>
      </w:pPr>
      <w:r w:rsidRPr="008E1CBD">
        <w:rPr>
          <w:b/>
          <w:color w:val="006FC0"/>
          <w:sz w:val="20"/>
        </w:rPr>
        <w:t>ACADEMIC POSITIONS</w:t>
      </w:r>
    </w:p>
    <w:p w14:paraId="0B338DB2" w14:textId="77777777" w:rsidR="00510A48" w:rsidRDefault="00510A48">
      <w:pPr>
        <w:spacing w:after="20" w:line="240" w:lineRule="auto"/>
        <w:ind w:left="144" w:hanging="144"/>
        <w:rPr>
          <w:b/>
          <w:sz w:val="20"/>
        </w:rPr>
      </w:pPr>
      <w:r>
        <w:rPr>
          <w:b/>
          <w:sz w:val="20"/>
        </w:rPr>
        <w:t>CURRENT</w:t>
      </w:r>
    </w:p>
    <w:p w14:paraId="4F69CB5D" w14:textId="4927C02C" w:rsidR="00BD04E5" w:rsidRDefault="00000000">
      <w:pPr>
        <w:spacing w:after="20" w:line="240" w:lineRule="auto"/>
        <w:ind w:left="144" w:hanging="144"/>
      </w:pPr>
      <w:r>
        <w:rPr>
          <w:sz w:val="20"/>
        </w:rPr>
        <w:t>Assistant Professor, Dina Recanati School of Medicine, Reichman University</w:t>
      </w:r>
      <w:r w:rsidR="00510A48">
        <w:rPr>
          <w:sz w:val="20"/>
        </w:rPr>
        <w:t xml:space="preserve"> (2024 - )</w:t>
      </w:r>
    </w:p>
    <w:p w14:paraId="28AB8315" w14:textId="0AF86275" w:rsidR="00BD04E5" w:rsidRDefault="00000000">
      <w:pPr>
        <w:spacing w:after="20" w:line="240" w:lineRule="auto"/>
        <w:ind w:left="144" w:hanging="144"/>
        <w:rPr>
          <w:sz w:val="20"/>
        </w:rPr>
      </w:pPr>
      <w:r>
        <w:rPr>
          <w:sz w:val="20"/>
        </w:rPr>
        <w:t>Assistant Professor, Baruch Ivcher School of Psychology, Reichman University</w:t>
      </w:r>
      <w:r w:rsidR="00510A48">
        <w:rPr>
          <w:sz w:val="20"/>
        </w:rPr>
        <w:t xml:space="preserve"> (2019-)</w:t>
      </w:r>
    </w:p>
    <w:p w14:paraId="1DDA194B" w14:textId="77777777" w:rsidR="00510A48" w:rsidRDefault="00510A48" w:rsidP="00510A48">
      <w:pPr>
        <w:spacing w:after="20" w:line="240" w:lineRule="auto"/>
        <w:ind w:left="144" w:hanging="144"/>
        <w:rPr>
          <w:b/>
          <w:sz w:val="20"/>
        </w:rPr>
      </w:pPr>
    </w:p>
    <w:p w14:paraId="0CEA3463" w14:textId="58A71B95" w:rsidR="00510A48" w:rsidRPr="00510A48" w:rsidRDefault="00510A48" w:rsidP="00510A48">
      <w:pPr>
        <w:spacing w:after="20" w:line="240" w:lineRule="auto"/>
        <w:ind w:left="144" w:hanging="144"/>
        <w:rPr>
          <w:b/>
          <w:sz w:val="20"/>
        </w:rPr>
      </w:pPr>
      <w:r>
        <w:rPr>
          <w:b/>
          <w:sz w:val="20"/>
        </w:rPr>
        <w:t>PREVIOUS</w:t>
      </w:r>
    </w:p>
    <w:p w14:paraId="56D07D5E" w14:textId="2DA19ED7" w:rsidR="00BD04E5" w:rsidRDefault="00000000">
      <w:pPr>
        <w:spacing w:after="20" w:line="240" w:lineRule="auto"/>
        <w:ind w:left="144" w:hanging="144"/>
      </w:pPr>
      <w:r>
        <w:rPr>
          <w:sz w:val="20"/>
        </w:rPr>
        <w:t>Lecturer, Baruch Ivcher School of Psychology, Reichman University</w:t>
      </w:r>
      <w:r w:rsidR="00510A48">
        <w:rPr>
          <w:sz w:val="20"/>
        </w:rPr>
        <w:t xml:space="preserve"> (</w:t>
      </w:r>
      <w:r w:rsidR="00510A48" w:rsidRPr="00510A48">
        <w:rPr>
          <w:bCs/>
          <w:sz w:val="20"/>
        </w:rPr>
        <w:t>2014 – 2019</w:t>
      </w:r>
      <w:r w:rsidR="00510A48">
        <w:rPr>
          <w:bCs/>
          <w:sz w:val="20"/>
        </w:rPr>
        <w:t>)</w:t>
      </w:r>
      <w:r w:rsidR="00510A48">
        <w:rPr>
          <w:b/>
          <w:sz w:val="20"/>
        </w:rPr>
        <w:t xml:space="preserve">   </w:t>
      </w:r>
    </w:p>
    <w:p w14:paraId="17665698" w14:textId="2C5778D8" w:rsidR="00BD04E5" w:rsidRDefault="00000000">
      <w:pPr>
        <w:spacing w:after="20" w:line="240" w:lineRule="auto"/>
        <w:ind w:left="144" w:hanging="144"/>
      </w:pPr>
      <w:r>
        <w:rPr>
          <w:sz w:val="20"/>
        </w:rPr>
        <w:t>Research Associate, School of Psychology, Reichman University</w:t>
      </w:r>
      <w:r w:rsidR="00510A48">
        <w:rPr>
          <w:sz w:val="20"/>
        </w:rPr>
        <w:t xml:space="preserve"> </w:t>
      </w:r>
      <w:r w:rsidR="00510A48" w:rsidRPr="00510A48">
        <w:rPr>
          <w:sz w:val="20"/>
        </w:rPr>
        <w:t>(</w:t>
      </w:r>
      <w:r w:rsidR="00510A48" w:rsidRPr="00510A48">
        <w:rPr>
          <w:sz w:val="20"/>
        </w:rPr>
        <w:t>2009 – 2014</w:t>
      </w:r>
      <w:r w:rsidR="00510A48" w:rsidRPr="00510A48">
        <w:rPr>
          <w:sz w:val="20"/>
        </w:rPr>
        <w:t>)</w:t>
      </w:r>
    </w:p>
    <w:p w14:paraId="4C14B7B8" w14:textId="77777777" w:rsidR="00BD04E5" w:rsidRPr="00510A48" w:rsidRDefault="00000000" w:rsidP="00BA5C82">
      <w:pPr>
        <w:pBdr>
          <w:bottom w:val="single" w:sz="6" w:space="1" w:color="C9D6E6"/>
        </w:pBdr>
        <w:spacing w:before="360" w:after="80"/>
        <w:rPr>
          <w:color w:val="006FC0"/>
        </w:rPr>
      </w:pPr>
      <w:r w:rsidRPr="00510A48">
        <w:rPr>
          <w:b/>
          <w:color w:val="006FC0"/>
          <w:sz w:val="20"/>
        </w:rPr>
        <w:t>EDUCATION</w:t>
      </w:r>
    </w:p>
    <w:p w14:paraId="51D8F804" w14:textId="390585E1" w:rsidR="00BD04E5" w:rsidRDefault="00000000">
      <w:pPr>
        <w:spacing w:after="20" w:line="240" w:lineRule="auto"/>
      </w:pPr>
      <w:r>
        <w:rPr>
          <w:b/>
          <w:sz w:val="20"/>
        </w:rPr>
        <w:t>PhD in Psychology</w:t>
      </w:r>
      <w:r w:rsidR="00510A48">
        <w:rPr>
          <w:b/>
          <w:sz w:val="20"/>
        </w:rPr>
        <w:t xml:space="preserve"> </w:t>
      </w:r>
      <w:r w:rsidR="00510A48" w:rsidRPr="00E0008E">
        <w:rPr>
          <w:bCs/>
          <w:sz w:val="20"/>
        </w:rPr>
        <w:t>(</w:t>
      </w:r>
      <w:r>
        <w:rPr>
          <w:sz w:val="20"/>
        </w:rPr>
        <w:t>Hebrew University</w:t>
      </w:r>
      <w:r w:rsidR="00510A48">
        <w:rPr>
          <w:sz w:val="20"/>
        </w:rPr>
        <w:t xml:space="preserve">) </w:t>
      </w:r>
      <w:r w:rsidRPr="00510A48">
        <w:rPr>
          <w:b/>
          <w:bCs/>
          <w:sz w:val="20"/>
        </w:rPr>
        <w:t>&amp;</w:t>
      </w:r>
      <w:r>
        <w:rPr>
          <w:sz w:val="20"/>
        </w:rPr>
        <w:t xml:space="preserve"> </w:t>
      </w:r>
      <w:r w:rsidR="00510A48" w:rsidRPr="00510A48">
        <w:rPr>
          <w:b/>
          <w:bCs/>
          <w:sz w:val="20"/>
        </w:rPr>
        <w:t>Neurobiology</w:t>
      </w:r>
      <w:r w:rsidR="00510A48">
        <w:rPr>
          <w:sz w:val="20"/>
        </w:rPr>
        <w:t xml:space="preserve"> (</w:t>
      </w:r>
      <w:r>
        <w:rPr>
          <w:sz w:val="20"/>
        </w:rPr>
        <w:t>Weizmann Institute of Science</w:t>
      </w:r>
      <w:r w:rsidR="00510A48">
        <w:rPr>
          <w:sz w:val="20"/>
        </w:rPr>
        <w:t>)</w:t>
      </w:r>
    </w:p>
    <w:p w14:paraId="0BAF9A0E" w14:textId="77777777" w:rsidR="00BD04E5" w:rsidRDefault="00000000">
      <w:pPr>
        <w:spacing w:after="20" w:line="240" w:lineRule="auto"/>
      </w:pPr>
      <w:r>
        <w:rPr>
          <w:b/>
          <w:sz w:val="20"/>
        </w:rPr>
        <w:t xml:space="preserve">MA in Cognitive Psychology </w:t>
      </w:r>
      <w:r w:rsidRPr="00E0008E">
        <w:rPr>
          <w:bCs/>
          <w:sz w:val="20"/>
        </w:rPr>
        <w:t xml:space="preserve">(magna cum laude) — </w:t>
      </w:r>
      <w:r>
        <w:rPr>
          <w:sz w:val="20"/>
        </w:rPr>
        <w:t>Hebrew University</w:t>
      </w:r>
    </w:p>
    <w:p w14:paraId="6AB5D470" w14:textId="77777777" w:rsidR="00BD04E5" w:rsidRDefault="00000000">
      <w:pPr>
        <w:spacing w:after="20" w:line="240" w:lineRule="auto"/>
      </w:pPr>
      <w:r>
        <w:rPr>
          <w:b/>
          <w:sz w:val="20"/>
        </w:rPr>
        <w:t xml:space="preserve">BA in Psychology and Philosophy </w:t>
      </w:r>
      <w:r w:rsidRPr="00E0008E">
        <w:rPr>
          <w:bCs/>
          <w:sz w:val="20"/>
        </w:rPr>
        <w:t>(magna cum laude) —</w:t>
      </w:r>
      <w:r>
        <w:rPr>
          <w:b/>
          <w:sz w:val="20"/>
        </w:rPr>
        <w:t xml:space="preserve"> </w:t>
      </w:r>
      <w:r>
        <w:rPr>
          <w:sz w:val="20"/>
        </w:rPr>
        <w:t>Hebrew University</w:t>
      </w:r>
    </w:p>
    <w:p w14:paraId="35D9040B" w14:textId="2F074330" w:rsidR="00CC7B59" w:rsidRPr="00510A48" w:rsidRDefault="00EB3640" w:rsidP="00BA5C82">
      <w:pPr>
        <w:pBdr>
          <w:bottom w:val="single" w:sz="6" w:space="1" w:color="C9D6E6"/>
        </w:pBdr>
        <w:spacing w:before="360" w:after="80"/>
        <w:rPr>
          <w:color w:val="006FC0"/>
        </w:rPr>
      </w:pPr>
      <w:r>
        <w:rPr>
          <w:b/>
          <w:color w:val="006FC0"/>
          <w:sz w:val="20"/>
        </w:rPr>
        <w:t xml:space="preserve">SELECTED </w:t>
      </w:r>
      <w:r w:rsidR="00000000" w:rsidRPr="00510A48">
        <w:rPr>
          <w:b/>
          <w:color w:val="006FC0"/>
          <w:sz w:val="20"/>
        </w:rPr>
        <w:t xml:space="preserve">COMPETITIVE RESEARCH FUNDING </w:t>
      </w:r>
      <w:r>
        <w:rPr>
          <w:b/>
          <w:color w:val="006FC0"/>
          <w:sz w:val="20"/>
        </w:rPr>
        <w:t>(PI or Co-PI)</w:t>
      </w:r>
    </w:p>
    <w:p w14:paraId="11F84403" w14:textId="11D3E55F" w:rsidR="00BD04E5" w:rsidRPr="00A81967" w:rsidRDefault="00000000" w:rsidP="00A73328">
      <w:pPr>
        <w:spacing w:after="20" w:line="240" w:lineRule="auto"/>
        <w:ind w:right="18"/>
        <w:jc w:val="both"/>
        <w:rPr>
          <w:sz w:val="22"/>
          <w:szCs w:val="24"/>
        </w:rPr>
      </w:pPr>
      <w:r w:rsidRPr="00A81967">
        <w:rPr>
          <w:b/>
          <w:sz w:val="20"/>
          <w:szCs w:val="24"/>
        </w:rPr>
        <w:t>2027–2029</w:t>
      </w:r>
      <w:r w:rsidR="00A73328">
        <w:rPr>
          <w:b/>
          <w:sz w:val="20"/>
          <w:szCs w:val="24"/>
        </w:rPr>
        <w:tab/>
      </w:r>
      <w:r w:rsidRPr="00A81967">
        <w:rPr>
          <w:i/>
          <w:sz w:val="20"/>
          <w:szCs w:val="24"/>
        </w:rPr>
        <w:t xml:space="preserve">Israeli Ministry of Innovation, Science &amp; Technology. </w:t>
      </w:r>
      <w:r w:rsidRPr="00A81967">
        <w:rPr>
          <w:sz w:val="20"/>
          <w:szCs w:val="24"/>
        </w:rPr>
        <w:t>MDMA-Assisted Psychotherapy for PTSD: Mechanisms of Treatment Response</w:t>
      </w:r>
    </w:p>
    <w:p w14:paraId="7C55EF9E" w14:textId="13462581" w:rsidR="00BD04E5" w:rsidRPr="00A81967" w:rsidRDefault="00000000" w:rsidP="00A73328">
      <w:pPr>
        <w:spacing w:after="20" w:line="240" w:lineRule="auto"/>
        <w:ind w:right="18"/>
        <w:jc w:val="both"/>
        <w:rPr>
          <w:sz w:val="22"/>
          <w:szCs w:val="24"/>
        </w:rPr>
      </w:pPr>
      <w:r w:rsidRPr="00A81967">
        <w:rPr>
          <w:b/>
          <w:sz w:val="20"/>
          <w:szCs w:val="24"/>
        </w:rPr>
        <w:t>2025–202</w:t>
      </w:r>
      <w:r w:rsidR="00A73328">
        <w:rPr>
          <w:b/>
          <w:sz w:val="20"/>
          <w:szCs w:val="24"/>
        </w:rPr>
        <w:t>8</w:t>
      </w:r>
      <w:r w:rsidR="00A73328">
        <w:rPr>
          <w:b/>
          <w:sz w:val="20"/>
          <w:szCs w:val="24"/>
        </w:rPr>
        <w:tab/>
      </w:r>
      <w:r w:rsidRPr="00A81967">
        <w:rPr>
          <w:i/>
          <w:sz w:val="20"/>
          <w:szCs w:val="24"/>
        </w:rPr>
        <w:t xml:space="preserve">National Science Foundation (NSF). </w:t>
      </w:r>
      <w:r w:rsidRPr="00A81967">
        <w:rPr>
          <w:sz w:val="20"/>
          <w:szCs w:val="24"/>
        </w:rPr>
        <w:t>How Social Playfulness Affects the Aging Brain</w:t>
      </w:r>
    </w:p>
    <w:p w14:paraId="07D67A03" w14:textId="1440B0D1" w:rsidR="00BD04E5" w:rsidRPr="00A81967" w:rsidRDefault="00000000" w:rsidP="00A73328">
      <w:pPr>
        <w:spacing w:after="20" w:line="240" w:lineRule="auto"/>
        <w:ind w:right="18"/>
        <w:jc w:val="both"/>
        <w:rPr>
          <w:sz w:val="22"/>
          <w:szCs w:val="24"/>
        </w:rPr>
      </w:pPr>
      <w:r w:rsidRPr="00A81967">
        <w:rPr>
          <w:b/>
          <w:sz w:val="20"/>
          <w:szCs w:val="24"/>
        </w:rPr>
        <w:t>2025–202</w:t>
      </w:r>
      <w:r w:rsidR="00A73328">
        <w:rPr>
          <w:b/>
          <w:sz w:val="20"/>
          <w:szCs w:val="24"/>
        </w:rPr>
        <w:t>9</w:t>
      </w:r>
      <w:r w:rsidR="00A73328">
        <w:rPr>
          <w:b/>
          <w:sz w:val="20"/>
          <w:szCs w:val="24"/>
        </w:rPr>
        <w:tab/>
      </w:r>
      <w:r w:rsidRPr="00A81967">
        <w:rPr>
          <w:i/>
          <w:sz w:val="20"/>
          <w:szCs w:val="24"/>
        </w:rPr>
        <w:t xml:space="preserve">US–Israel Binational Science Foundation (BSF). </w:t>
      </w:r>
      <w:r w:rsidRPr="00A81967">
        <w:rPr>
          <w:sz w:val="20"/>
          <w:szCs w:val="24"/>
        </w:rPr>
        <w:t>How Social Playfulness Affects the Aging Brain</w:t>
      </w:r>
    </w:p>
    <w:p w14:paraId="4A137113" w14:textId="6C3A53D4" w:rsidR="00BD04E5" w:rsidRPr="00A81967" w:rsidRDefault="00000000" w:rsidP="00A73328">
      <w:pPr>
        <w:spacing w:after="20" w:line="240" w:lineRule="auto"/>
        <w:ind w:right="18"/>
        <w:jc w:val="both"/>
        <w:rPr>
          <w:sz w:val="22"/>
          <w:szCs w:val="24"/>
        </w:rPr>
      </w:pPr>
      <w:r w:rsidRPr="00A81967">
        <w:rPr>
          <w:b/>
          <w:sz w:val="20"/>
          <w:szCs w:val="24"/>
        </w:rPr>
        <w:t>2025–2026</w:t>
      </w:r>
      <w:r w:rsidR="00A73328">
        <w:rPr>
          <w:b/>
          <w:sz w:val="20"/>
          <w:szCs w:val="24"/>
        </w:rPr>
        <w:tab/>
      </w:r>
      <w:r w:rsidRPr="00A81967">
        <w:rPr>
          <w:i/>
          <w:sz w:val="20"/>
          <w:szCs w:val="24"/>
        </w:rPr>
        <w:t xml:space="preserve">Israel Science Foundation (ISF) Research Workshop. </w:t>
      </w:r>
      <w:r w:rsidRPr="00A81967">
        <w:rPr>
          <w:sz w:val="20"/>
          <w:szCs w:val="24"/>
        </w:rPr>
        <w:t>Social Playfulness Across the Lifespan: From Neural Mechanisms to Significant Outcomes</w:t>
      </w:r>
    </w:p>
    <w:p w14:paraId="66E5B147" w14:textId="314263C4" w:rsidR="00BD04E5" w:rsidRPr="00A81967" w:rsidRDefault="00000000" w:rsidP="00A73328">
      <w:pPr>
        <w:spacing w:after="20" w:line="240" w:lineRule="auto"/>
        <w:ind w:right="18"/>
        <w:jc w:val="both"/>
        <w:rPr>
          <w:sz w:val="22"/>
          <w:szCs w:val="24"/>
        </w:rPr>
      </w:pPr>
      <w:r w:rsidRPr="00A81967">
        <w:rPr>
          <w:b/>
          <w:sz w:val="20"/>
          <w:szCs w:val="24"/>
        </w:rPr>
        <w:t>2022–2026</w:t>
      </w:r>
      <w:r w:rsidR="00A73328">
        <w:rPr>
          <w:b/>
          <w:sz w:val="20"/>
          <w:szCs w:val="24"/>
        </w:rPr>
        <w:tab/>
      </w:r>
      <w:r w:rsidRPr="00A81967">
        <w:rPr>
          <w:i/>
          <w:sz w:val="20"/>
          <w:szCs w:val="24"/>
        </w:rPr>
        <w:t xml:space="preserve">Israel Science Foundation (ISF). </w:t>
      </w:r>
      <w:r w:rsidRPr="00A81967">
        <w:rPr>
          <w:sz w:val="20"/>
          <w:szCs w:val="24"/>
        </w:rPr>
        <w:t>Playfulness in Online and Face-to-Face Interactions, from Adulthood to Aging: Physiological, Cognitive, and Emotional Mechanisms and Outcomes</w:t>
      </w:r>
    </w:p>
    <w:p w14:paraId="60738A27" w14:textId="1C1CB03A" w:rsidR="00BD04E5" w:rsidRPr="00A81967" w:rsidRDefault="00000000" w:rsidP="00A73328">
      <w:pPr>
        <w:spacing w:after="20" w:line="240" w:lineRule="auto"/>
        <w:ind w:right="18"/>
        <w:jc w:val="both"/>
        <w:rPr>
          <w:sz w:val="22"/>
          <w:szCs w:val="24"/>
        </w:rPr>
      </w:pPr>
      <w:r w:rsidRPr="00A81967">
        <w:rPr>
          <w:b/>
          <w:sz w:val="20"/>
          <w:szCs w:val="24"/>
        </w:rPr>
        <w:t>2015–2019</w:t>
      </w:r>
      <w:r w:rsidR="00A73328">
        <w:rPr>
          <w:b/>
          <w:sz w:val="20"/>
          <w:szCs w:val="24"/>
        </w:rPr>
        <w:tab/>
      </w:r>
      <w:r w:rsidRPr="00A81967">
        <w:rPr>
          <w:i/>
          <w:sz w:val="20"/>
          <w:szCs w:val="24"/>
        </w:rPr>
        <w:t xml:space="preserve">Israel Science Foundation (ISF). </w:t>
      </w:r>
      <w:r w:rsidRPr="00A81967">
        <w:rPr>
          <w:sz w:val="20"/>
          <w:szCs w:val="24"/>
        </w:rPr>
        <w:t>Shared Feelings: Autonomic and Neural Processes Underlying Interpersonal Emotional Transmission</w:t>
      </w:r>
    </w:p>
    <w:p w14:paraId="4B87F32D" w14:textId="46B16544" w:rsidR="00BD04E5" w:rsidRPr="00A81967" w:rsidRDefault="00000000" w:rsidP="00A73328">
      <w:pPr>
        <w:spacing w:after="20" w:line="240" w:lineRule="auto"/>
        <w:ind w:right="18"/>
        <w:jc w:val="both"/>
        <w:rPr>
          <w:sz w:val="22"/>
          <w:szCs w:val="24"/>
        </w:rPr>
      </w:pPr>
      <w:r w:rsidRPr="00A81967">
        <w:rPr>
          <w:b/>
          <w:sz w:val="20"/>
          <w:szCs w:val="24"/>
        </w:rPr>
        <w:t>2015–2016</w:t>
      </w:r>
      <w:r w:rsidR="00A73328">
        <w:rPr>
          <w:b/>
          <w:sz w:val="20"/>
          <w:szCs w:val="24"/>
        </w:rPr>
        <w:tab/>
      </w:r>
      <w:r w:rsidRPr="00A81967">
        <w:rPr>
          <w:i/>
          <w:sz w:val="20"/>
          <w:szCs w:val="24"/>
        </w:rPr>
        <w:t xml:space="preserve">Mind &amp; Life Institute 1440 Award. </w:t>
      </w:r>
      <w:r w:rsidRPr="00A81967">
        <w:rPr>
          <w:sz w:val="20"/>
          <w:szCs w:val="24"/>
        </w:rPr>
        <w:t>Interpersonal Physiological Attunement in Experienced Mindfulness Practitioners</w:t>
      </w:r>
    </w:p>
    <w:p w14:paraId="5682A129" w14:textId="2AEE33C9" w:rsidR="00EB3640" w:rsidRDefault="00000000" w:rsidP="00A73328">
      <w:pPr>
        <w:spacing w:after="20" w:line="240" w:lineRule="auto"/>
        <w:ind w:right="18"/>
        <w:jc w:val="both"/>
        <w:rPr>
          <w:sz w:val="20"/>
          <w:szCs w:val="24"/>
          <w:rtl/>
        </w:rPr>
      </w:pPr>
      <w:r w:rsidRPr="00A81967">
        <w:rPr>
          <w:b/>
          <w:sz w:val="20"/>
          <w:szCs w:val="24"/>
        </w:rPr>
        <w:lastRenderedPageBreak/>
        <w:t>2012–2015</w:t>
      </w:r>
      <w:r w:rsidR="00A73328">
        <w:rPr>
          <w:b/>
          <w:sz w:val="20"/>
          <w:szCs w:val="24"/>
        </w:rPr>
        <w:tab/>
      </w:r>
      <w:r w:rsidRPr="00A81967">
        <w:rPr>
          <w:i/>
          <w:sz w:val="20"/>
          <w:szCs w:val="24"/>
        </w:rPr>
        <w:t xml:space="preserve">Israel Science Foundation (ISF). </w:t>
      </w:r>
      <w:r w:rsidRPr="00A81967">
        <w:rPr>
          <w:sz w:val="20"/>
          <w:szCs w:val="24"/>
        </w:rPr>
        <w:t>Studying the Physiological Processes Underlying Interpersonal Synchrony</w:t>
      </w:r>
    </w:p>
    <w:p w14:paraId="2A03DB75" w14:textId="77777777" w:rsidR="001126C2" w:rsidRPr="00510A48" w:rsidRDefault="001126C2" w:rsidP="00BA5C82">
      <w:pPr>
        <w:pBdr>
          <w:bottom w:val="single" w:sz="6" w:space="1" w:color="C9D6E6"/>
        </w:pBdr>
        <w:spacing w:before="360" w:after="80"/>
        <w:rPr>
          <w:color w:val="006FC0"/>
        </w:rPr>
      </w:pPr>
      <w:r w:rsidRPr="00510A48">
        <w:rPr>
          <w:b/>
          <w:color w:val="006FC0"/>
          <w:sz w:val="20"/>
        </w:rPr>
        <w:t>A</w:t>
      </w:r>
      <w:r w:rsidRPr="00510A48">
        <w:rPr>
          <w:b/>
          <w:color w:val="006FC0"/>
          <w:sz w:val="20"/>
          <w:lang w:bidi="he-IL"/>
        </w:rPr>
        <w:t xml:space="preserve">CADEMIC </w:t>
      </w:r>
      <w:r w:rsidRPr="00510A48">
        <w:rPr>
          <w:b/>
          <w:color w:val="006FC0"/>
          <w:sz w:val="20"/>
        </w:rPr>
        <w:t>LEADERSHIP AND SERVICE</w:t>
      </w:r>
    </w:p>
    <w:p w14:paraId="7106E50D" w14:textId="77777777" w:rsidR="001126C2" w:rsidRPr="00E0008E" w:rsidRDefault="001126C2" w:rsidP="00E0008E">
      <w:pPr>
        <w:spacing w:after="20" w:line="288" w:lineRule="auto"/>
        <w:ind w:left="215" w:hanging="215"/>
        <w:rPr>
          <w:sz w:val="20"/>
          <w:szCs w:val="20"/>
        </w:rPr>
      </w:pPr>
      <w:r w:rsidRPr="001126C2">
        <w:rPr>
          <w:b/>
          <w:sz w:val="20"/>
          <w:szCs w:val="20"/>
        </w:rPr>
        <w:t xml:space="preserve">• </w:t>
      </w:r>
      <w:r w:rsidRPr="00E0008E">
        <w:rPr>
          <w:sz w:val="20"/>
          <w:szCs w:val="20"/>
        </w:rPr>
        <w:t>Principal Investigator, Social Neurobiology Laboratory, Reichman University.</w:t>
      </w:r>
    </w:p>
    <w:p w14:paraId="308E23DA" w14:textId="7A8FCF3C" w:rsidR="001126C2" w:rsidRPr="00E0008E" w:rsidRDefault="001126C2" w:rsidP="00E0008E">
      <w:pPr>
        <w:spacing w:after="20" w:line="288" w:lineRule="auto"/>
        <w:ind w:left="215" w:hanging="215"/>
        <w:rPr>
          <w:sz w:val="20"/>
          <w:szCs w:val="20"/>
          <w:lang w:bidi="he-IL"/>
        </w:rPr>
      </w:pPr>
      <w:r w:rsidRPr="00E0008E">
        <w:rPr>
          <w:b/>
          <w:sz w:val="20"/>
          <w:szCs w:val="20"/>
        </w:rPr>
        <w:t xml:space="preserve">• </w:t>
      </w:r>
      <w:r w:rsidR="00E0008E" w:rsidRPr="00E0008E">
        <w:rPr>
          <w:sz w:val="20"/>
          <w:szCs w:val="20"/>
          <w:lang w:val="en-IL" w:bidi="he-IL"/>
        </w:rPr>
        <w:t>Head of</w:t>
      </w:r>
      <w:r w:rsidRPr="00E0008E">
        <w:rPr>
          <w:sz w:val="20"/>
          <w:szCs w:val="20"/>
          <w:lang w:val="en-IL" w:bidi="he-IL"/>
        </w:rPr>
        <w:t xml:space="preserve"> Pre-Medical Track (Life Sciences Program), Reichman University</w:t>
      </w:r>
      <w:r w:rsidRPr="00E0008E">
        <w:rPr>
          <w:sz w:val="20"/>
          <w:szCs w:val="20"/>
          <w:lang w:bidi="he-IL"/>
        </w:rPr>
        <w:t>.</w:t>
      </w:r>
    </w:p>
    <w:p w14:paraId="3F43D04B" w14:textId="47165E16" w:rsidR="001126C2" w:rsidRPr="00E0008E" w:rsidRDefault="001126C2" w:rsidP="00E0008E">
      <w:pPr>
        <w:spacing w:after="20" w:line="288" w:lineRule="auto"/>
        <w:ind w:left="215" w:hanging="215"/>
        <w:rPr>
          <w:sz w:val="20"/>
          <w:szCs w:val="20"/>
          <w:lang w:val="en-IL" w:bidi="he-IL"/>
        </w:rPr>
      </w:pPr>
      <w:r w:rsidRPr="00E0008E">
        <w:rPr>
          <w:b/>
          <w:sz w:val="20"/>
          <w:szCs w:val="20"/>
        </w:rPr>
        <w:t xml:space="preserve">• </w:t>
      </w:r>
      <w:r w:rsidRPr="00E0008E">
        <w:rPr>
          <w:sz w:val="20"/>
          <w:szCs w:val="20"/>
          <w:lang w:val="en-IL" w:bidi="he-IL"/>
        </w:rPr>
        <w:t>Organizer, Annual Research Conference of the MA Program in Clinical Psychology, Reichman University</w:t>
      </w:r>
    </w:p>
    <w:p w14:paraId="668710CE" w14:textId="0461E3B5" w:rsidR="001126C2" w:rsidRPr="00E0008E" w:rsidRDefault="001126C2" w:rsidP="00E0008E">
      <w:pPr>
        <w:spacing w:after="20" w:line="288" w:lineRule="auto"/>
        <w:ind w:left="215" w:hanging="215"/>
        <w:rPr>
          <w:sz w:val="20"/>
          <w:szCs w:val="20"/>
        </w:rPr>
      </w:pPr>
      <w:r w:rsidRPr="00E0008E">
        <w:rPr>
          <w:b/>
          <w:sz w:val="20"/>
          <w:szCs w:val="20"/>
        </w:rPr>
        <w:t>•</w:t>
      </w:r>
      <w:r w:rsidR="001B5E1E" w:rsidRPr="00E0008E">
        <w:rPr>
          <w:b/>
          <w:sz w:val="20"/>
          <w:szCs w:val="20"/>
        </w:rPr>
        <w:t xml:space="preserve"> </w:t>
      </w:r>
      <w:r w:rsidRPr="00E0008E">
        <w:rPr>
          <w:sz w:val="20"/>
          <w:szCs w:val="20"/>
        </w:rPr>
        <w:t xml:space="preserve">Head of Science, </w:t>
      </w:r>
      <w:r w:rsidR="00EB3640" w:rsidRPr="00E0008E">
        <w:rPr>
          <w:sz w:val="20"/>
          <w:szCs w:val="20"/>
        </w:rPr>
        <w:t xml:space="preserve">NeuroBrave </w:t>
      </w:r>
      <w:r w:rsidR="00E0008E" w:rsidRPr="00E0008E">
        <w:rPr>
          <w:sz w:val="20"/>
          <w:szCs w:val="20"/>
        </w:rPr>
        <w:t>- digital</w:t>
      </w:r>
      <w:r w:rsidRPr="00E0008E">
        <w:rPr>
          <w:sz w:val="20"/>
          <w:szCs w:val="20"/>
        </w:rPr>
        <w:t xml:space="preserve"> biofeedback and stress-regulation platform.</w:t>
      </w:r>
    </w:p>
    <w:p w14:paraId="16E02D79" w14:textId="325D01D3" w:rsidR="001B5E1E" w:rsidRPr="00E0008E" w:rsidRDefault="001126C2" w:rsidP="00E0008E">
      <w:pPr>
        <w:spacing w:after="20" w:line="288" w:lineRule="auto"/>
        <w:ind w:left="215" w:hanging="215"/>
        <w:rPr>
          <w:sz w:val="20"/>
          <w:szCs w:val="20"/>
          <w:lang w:val="en-IL" w:bidi="he-IL"/>
        </w:rPr>
      </w:pPr>
      <w:r w:rsidRPr="00E0008E">
        <w:rPr>
          <w:b/>
          <w:sz w:val="20"/>
          <w:szCs w:val="20"/>
        </w:rPr>
        <w:t xml:space="preserve">• </w:t>
      </w:r>
      <w:r w:rsidR="001B5E1E" w:rsidRPr="00E0008E">
        <w:rPr>
          <w:sz w:val="20"/>
          <w:szCs w:val="20"/>
          <w:lang w:val="en-IL" w:bidi="he-IL"/>
        </w:rPr>
        <w:t>Chair, scientific symposia on social interaction, playfulness</w:t>
      </w:r>
      <w:r w:rsidR="00746E42" w:rsidRPr="00E0008E">
        <w:rPr>
          <w:sz w:val="20"/>
          <w:szCs w:val="20"/>
          <w:lang w:val="en-IL" w:bidi="he-IL"/>
        </w:rPr>
        <w:t>,</w:t>
      </w:r>
      <w:r w:rsidR="001B5E1E" w:rsidRPr="00E0008E">
        <w:rPr>
          <w:sz w:val="20"/>
          <w:szCs w:val="20"/>
          <w:lang w:val="en-IL" w:bidi="he-IL"/>
        </w:rPr>
        <w:t xml:space="preserve"> and cognition at international and national conferences</w:t>
      </w:r>
      <w:r w:rsidR="00C20DE2" w:rsidRPr="00E0008E">
        <w:rPr>
          <w:sz w:val="20"/>
          <w:szCs w:val="20"/>
          <w:lang w:val="en-IL" w:bidi="he-IL"/>
        </w:rPr>
        <w:t xml:space="preserve">, including </w:t>
      </w:r>
      <w:r w:rsidR="00C20DE2" w:rsidRPr="00E0008E">
        <w:rPr>
          <w:i/>
          <w:iCs/>
          <w:sz w:val="20"/>
          <w:szCs w:val="20"/>
          <w:lang w:val="en-IL" w:bidi="he-IL"/>
        </w:rPr>
        <w:t>European Social Cognitive Psychology</w:t>
      </w:r>
      <w:r w:rsidR="00C20DE2" w:rsidRPr="00E0008E">
        <w:rPr>
          <w:sz w:val="20"/>
          <w:szCs w:val="20"/>
          <w:lang w:val="en-IL" w:bidi="he-IL"/>
        </w:rPr>
        <w:t xml:space="preserve"> and </w:t>
      </w:r>
      <w:r w:rsidR="00C20DE2" w:rsidRPr="00E0008E">
        <w:rPr>
          <w:i/>
          <w:iCs/>
          <w:sz w:val="20"/>
          <w:szCs w:val="20"/>
          <w:lang w:val="en-IL" w:bidi="he-IL"/>
        </w:rPr>
        <w:t>Israeli Society for Cognitive Psychology</w:t>
      </w:r>
    </w:p>
    <w:p w14:paraId="4949163C" w14:textId="55A1AC7E" w:rsidR="001126C2" w:rsidRPr="00E0008E" w:rsidRDefault="001B5E1E" w:rsidP="00E0008E">
      <w:pPr>
        <w:spacing w:after="20" w:line="288" w:lineRule="auto"/>
        <w:ind w:left="215" w:hanging="215"/>
        <w:rPr>
          <w:sz w:val="20"/>
          <w:szCs w:val="20"/>
          <w:lang w:val="en-IL" w:bidi="he-IL"/>
        </w:rPr>
      </w:pPr>
      <w:r w:rsidRPr="00E0008E">
        <w:rPr>
          <w:b/>
          <w:sz w:val="20"/>
          <w:szCs w:val="20"/>
        </w:rPr>
        <w:t xml:space="preserve">• </w:t>
      </w:r>
      <w:r w:rsidR="001126C2" w:rsidRPr="00E0008E">
        <w:rPr>
          <w:sz w:val="20"/>
          <w:szCs w:val="20"/>
          <w:lang w:val="en-IL" w:bidi="he-IL"/>
        </w:rPr>
        <w:t xml:space="preserve">Reviewer for international journals including </w:t>
      </w:r>
      <w:r w:rsidR="001126C2" w:rsidRPr="00E0008E">
        <w:rPr>
          <w:i/>
          <w:iCs/>
          <w:sz w:val="20"/>
          <w:szCs w:val="20"/>
          <w:lang w:val="en-IL" w:bidi="he-IL"/>
        </w:rPr>
        <w:t>PNAS</w:t>
      </w:r>
      <w:r w:rsidR="001126C2" w:rsidRPr="00E0008E">
        <w:rPr>
          <w:sz w:val="20"/>
          <w:szCs w:val="20"/>
          <w:lang w:val="en-IL" w:bidi="he-IL"/>
        </w:rPr>
        <w:t xml:space="preserve">, </w:t>
      </w:r>
      <w:r w:rsidR="001126C2" w:rsidRPr="00E0008E">
        <w:rPr>
          <w:i/>
          <w:iCs/>
          <w:sz w:val="20"/>
          <w:szCs w:val="20"/>
          <w:lang w:val="en-IL" w:bidi="he-IL"/>
        </w:rPr>
        <w:t>Psychophysiology</w:t>
      </w:r>
      <w:r w:rsidR="001126C2" w:rsidRPr="00E0008E">
        <w:rPr>
          <w:sz w:val="20"/>
          <w:szCs w:val="20"/>
          <w:lang w:val="en-IL" w:bidi="he-IL"/>
        </w:rPr>
        <w:t xml:space="preserve">, </w:t>
      </w:r>
      <w:r w:rsidR="001126C2" w:rsidRPr="00E0008E">
        <w:rPr>
          <w:i/>
          <w:iCs/>
          <w:sz w:val="20"/>
          <w:szCs w:val="20"/>
          <w:lang w:val="en-IL" w:bidi="he-IL"/>
        </w:rPr>
        <w:t>Social Cognitive and Affective Neuroscience</w:t>
      </w:r>
      <w:r w:rsidR="001126C2" w:rsidRPr="00E0008E">
        <w:rPr>
          <w:sz w:val="20"/>
          <w:szCs w:val="20"/>
          <w:lang w:val="en-IL" w:bidi="he-IL"/>
        </w:rPr>
        <w:t xml:space="preserve">, and </w:t>
      </w:r>
      <w:r w:rsidRPr="00E0008E">
        <w:rPr>
          <w:i/>
          <w:iCs/>
          <w:sz w:val="20"/>
          <w:szCs w:val="20"/>
          <w:lang w:val="en-IL" w:bidi="he-IL"/>
        </w:rPr>
        <w:t>eLife</w:t>
      </w:r>
      <w:r w:rsidR="00746E42" w:rsidRPr="00E0008E">
        <w:rPr>
          <w:i/>
          <w:iCs/>
          <w:sz w:val="20"/>
          <w:szCs w:val="20"/>
          <w:lang w:val="en-IL" w:bidi="he-IL"/>
        </w:rPr>
        <w:t>.</w:t>
      </w:r>
    </w:p>
    <w:p w14:paraId="13B2017C" w14:textId="4E5760BD" w:rsidR="001B5E1E" w:rsidRPr="00E0008E" w:rsidRDefault="001B5E1E" w:rsidP="00E0008E">
      <w:pPr>
        <w:spacing w:after="20" w:line="288" w:lineRule="auto"/>
        <w:ind w:left="215" w:hanging="215"/>
        <w:rPr>
          <w:sz w:val="20"/>
          <w:szCs w:val="20"/>
        </w:rPr>
      </w:pPr>
      <w:r w:rsidRPr="00E0008E">
        <w:rPr>
          <w:b/>
          <w:sz w:val="20"/>
          <w:szCs w:val="20"/>
        </w:rPr>
        <w:t xml:space="preserve">• </w:t>
      </w:r>
      <w:r w:rsidRPr="00E0008E">
        <w:rPr>
          <w:sz w:val="20"/>
          <w:szCs w:val="20"/>
        </w:rPr>
        <w:t>Supervis</w:t>
      </w:r>
      <w:r w:rsidR="00EB3640" w:rsidRPr="00E0008E">
        <w:rPr>
          <w:sz w:val="20"/>
          <w:szCs w:val="20"/>
        </w:rPr>
        <w:t xml:space="preserve">ion record: </w:t>
      </w:r>
      <w:r w:rsidRPr="00E0008E">
        <w:rPr>
          <w:sz w:val="20"/>
          <w:szCs w:val="20"/>
        </w:rPr>
        <w:t>research projects in social and clinical neuroscience</w:t>
      </w:r>
      <w:r w:rsidR="002B6740" w:rsidRPr="00E0008E">
        <w:rPr>
          <w:sz w:val="20"/>
          <w:szCs w:val="20"/>
        </w:rPr>
        <w:t xml:space="preserve">, including B.A. </w:t>
      </w:r>
      <w:r w:rsidR="00EB3640" w:rsidRPr="00E0008E">
        <w:rPr>
          <w:sz w:val="20"/>
          <w:szCs w:val="20"/>
        </w:rPr>
        <w:t xml:space="preserve">theses (~15), </w:t>
      </w:r>
      <w:r w:rsidR="002B6740" w:rsidRPr="00E0008E">
        <w:rPr>
          <w:sz w:val="20"/>
          <w:szCs w:val="20"/>
        </w:rPr>
        <w:t>M.A. theses</w:t>
      </w:r>
      <w:r w:rsidR="00EB3640" w:rsidRPr="00E0008E">
        <w:rPr>
          <w:sz w:val="20"/>
          <w:szCs w:val="20"/>
        </w:rPr>
        <w:t xml:space="preserve"> (~10)</w:t>
      </w:r>
      <w:r w:rsidR="002B6740" w:rsidRPr="00E0008E">
        <w:rPr>
          <w:sz w:val="20"/>
          <w:szCs w:val="20"/>
        </w:rPr>
        <w:t>, PhD</w:t>
      </w:r>
      <w:r w:rsidR="00EB3640" w:rsidRPr="00E0008E">
        <w:rPr>
          <w:sz w:val="20"/>
          <w:szCs w:val="20"/>
        </w:rPr>
        <w:t xml:space="preserve"> (2)</w:t>
      </w:r>
      <w:r w:rsidR="002B6740" w:rsidRPr="00E0008E">
        <w:rPr>
          <w:sz w:val="20"/>
          <w:szCs w:val="20"/>
        </w:rPr>
        <w:t>, and Dissertation Committees</w:t>
      </w:r>
      <w:r w:rsidR="00EB3640" w:rsidRPr="00E0008E">
        <w:rPr>
          <w:sz w:val="20"/>
          <w:szCs w:val="20"/>
        </w:rPr>
        <w:t xml:space="preserve"> (5)</w:t>
      </w:r>
      <w:r w:rsidR="002B6740" w:rsidRPr="00E0008E">
        <w:rPr>
          <w:sz w:val="20"/>
          <w:szCs w:val="20"/>
        </w:rPr>
        <w:t>.</w:t>
      </w:r>
    </w:p>
    <w:p w14:paraId="54E98EF6" w14:textId="055B22B1" w:rsidR="00BD04E5" w:rsidRPr="00EB3640" w:rsidRDefault="00BA5C82" w:rsidP="00BA5C82">
      <w:pPr>
        <w:pBdr>
          <w:bottom w:val="single" w:sz="6" w:space="1" w:color="C9D6E6"/>
        </w:pBdr>
        <w:spacing w:before="360" w:after="80"/>
        <w:rPr>
          <w:color w:val="006FC0"/>
        </w:rPr>
      </w:pPr>
      <w:r w:rsidRPr="00EB3640">
        <w:rPr>
          <w:b/>
          <w:color w:val="006FC0"/>
          <w:sz w:val="20"/>
        </w:rPr>
        <w:t>LIST OF PUBLICATIONS</w:t>
      </w:r>
    </w:p>
    <w:p w14:paraId="1F1E43FE" w14:textId="4641A050" w:rsidR="00BD04E5" w:rsidRPr="00A81967" w:rsidRDefault="00000000">
      <w:pPr>
        <w:spacing w:after="20" w:line="240" w:lineRule="auto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2025   </w:t>
      </w:r>
      <w:r w:rsidRPr="00A81967">
        <w:rPr>
          <w:sz w:val="19"/>
          <w:szCs w:val="19"/>
        </w:rPr>
        <w:t>Golland, Y., Ben-David, B. M., Mather, M., &amp; Keisari, S</w:t>
      </w:r>
      <w:r w:rsidR="008B2B1A">
        <w:rPr>
          <w:sz w:val="19"/>
          <w:szCs w:val="19"/>
        </w:rPr>
        <w:t>.</w:t>
      </w:r>
      <w:r w:rsidRPr="00A81967">
        <w:rPr>
          <w:sz w:val="19"/>
          <w:szCs w:val="19"/>
        </w:rPr>
        <w:t xml:space="preserve"> Playful brains: A possible neurobiological pathway to cognitive health in aging. </w:t>
      </w:r>
      <w:r w:rsidRPr="00A81967">
        <w:rPr>
          <w:i/>
          <w:sz w:val="19"/>
          <w:szCs w:val="19"/>
        </w:rPr>
        <w:t>Frontiers in Human Neuroscience.</w:t>
      </w:r>
    </w:p>
    <w:p w14:paraId="67232BD5" w14:textId="215799CE" w:rsidR="00BD04E5" w:rsidRPr="00A81967" w:rsidRDefault="00000000">
      <w:pPr>
        <w:spacing w:after="20" w:line="240" w:lineRule="auto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2025   </w:t>
      </w:r>
      <w:r w:rsidRPr="00A81967">
        <w:rPr>
          <w:sz w:val="19"/>
          <w:szCs w:val="19"/>
        </w:rPr>
        <w:t>Benjamini, H., Keisari, S., Golland, Y., &amp; Ben-David, B. M</w:t>
      </w:r>
      <w:r w:rsidR="008B2B1A">
        <w:rPr>
          <w:sz w:val="19"/>
          <w:szCs w:val="19"/>
        </w:rPr>
        <w:t>.</w:t>
      </w:r>
      <w:r w:rsidRPr="00A81967">
        <w:rPr>
          <w:sz w:val="19"/>
          <w:szCs w:val="19"/>
        </w:rPr>
        <w:t xml:space="preserve"> Connecting screens: The effect of online playful interactions on social, emotional, and cognitive functioning among older adults. </w:t>
      </w:r>
      <w:r w:rsidRPr="00A81967">
        <w:rPr>
          <w:i/>
          <w:sz w:val="19"/>
          <w:szCs w:val="19"/>
        </w:rPr>
        <w:t>Humanities and Social Sciences Communications.</w:t>
      </w:r>
    </w:p>
    <w:p w14:paraId="4B556BEF" w14:textId="62CFA39F" w:rsidR="00BD04E5" w:rsidRPr="00A81967" w:rsidRDefault="00000000">
      <w:pPr>
        <w:spacing w:after="20" w:line="240" w:lineRule="auto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2025   </w:t>
      </w:r>
      <w:r w:rsidRPr="00A81967">
        <w:rPr>
          <w:sz w:val="19"/>
          <w:szCs w:val="19"/>
        </w:rPr>
        <w:t>Damari, O., Hilman, A., Tiberg, K., Perry, A., Shlomi, I., &amp; Golland, Y</w:t>
      </w:r>
      <w:r w:rsidR="008B2B1A">
        <w:rPr>
          <w:sz w:val="19"/>
          <w:szCs w:val="19"/>
        </w:rPr>
        <w:t>.</w:t>
      </w:r>
      <w:r w:rsidRPr="00A81967">
        <w:rPr>
          <w:sz w:val="19"/>
          <w:szCs w:val="19"/>
        </w:rPr>
        <w:t xml:space="preserve"> Emotional and cognitive empathy in women with complex trauma following childhood sexual abuse. </w:t>
      </w:r>
      <w:r w:rsidRPr="00A81967">
        <w:rPr>
          <w:i/>
          <w:sz w:val="19"/>
          <w:szCs w:val="19"/>
        </w:rPr>
        <w:t>Journal of Affective Disorders.</w:t>
      </w:r>
    </w:p>
    <w:p w14:paraId="271A9CB2" w14:textId="1BE63771" w:rsidR="00BD04E5" w:rsidRPr="00A81967" w:rsidRDefault="00000000">
      <w:pPr>
        <w:spacing w:after="20" w:line="240" w:lineRule="auto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2025   </w:t>
      </w:r>
      <w:r w:rsidRPr="00A81967">
        <w:rPr>
          <w:sz w:val="19"/>
          <w:szCs w:val="19"/>
        </w:rPr>
        <w:t xml:space="preserve">Yaffe, D., Shtoots, L., Kochav Isakow, O., Daniel, Y., Reuveni, O., Keisari, S., &amp; Golland, Y. Short playful interactions improve executive functions in children. </w:t>
      </w:r>
      <w:r w:rsidRPr="00A81967">
        <w:rPr>
          <w:i/>
          <w:sz w:val="19"/>
          <w:szCs w:val="19"/>
        </w:rPr>
        <w:t>Scientific Reports.</w:t>
      </w:r>
    </w:p>
    <w:p w14:paraId="42FA2F95" w14:textId="6B0085E2" w:rsidR="00BD04E5" w:rsidRPr="00A81967" w:rsidRDefault="00000000">
      <w:pPr>
        <w:spacing w:after="20" w:line="240" w:lineRule="auto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2024   </w:t>
      </w:r>
      <w:r w:rsidRPr="00A81967">
        <w:rPr>
          <w:sz w:val="19"/>
          <w:szCs w:val="19"/>
        </w:rPr>
        <w:t>Goral, O., Wald, I. W., Maimon, A., Snir, A., Golland, Y., Goral, A., &amp; Amedi, A</w:t>
      </w:r>
      <w:r w:rsidR="008B2B1A">
        <w:rPr>
          <w:sz w:val="19"/>
          <w:szCs w:val="19"/>
        </w:rPr>
        <w:t>.</w:t>
      </w:r>
      <w:r w:rsidRPr="00A81967">
        <w:rPr>
          <w:sz w:val="19"/>
          <w:szCs w:val="19"/>
        </w:rPr>
        <w:t xml:space="preserve"> Enhancing interoceptive sensibility through exteroceptive–interoceptive sensory substitution. </w:t>
      </w:r>
      <w:r w:rsidRPr="00A81967">
        <w:rPr>
          <w:i/>
          <w:sz w:val="19"/>
          <w:szCs w:val="19"/>
        </w:rPr>
        <w:t>Scientific Reports.</w:t>
      </w:r>
    </w:p>
    <w:p w14:paraId="13003595" w14:textId="10C953CB" w:rsidR="00BD04E5" w:rsidRPr="00A81967" w:rsidRDefault="00000000" w:rsidP="009018CB">
      <w:pPr>
        <w:spacing w:after="20" w:line="240" w:lineRule="auto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2023   </w:t>
      </w:r>
      <w:r w:rsidR="009018CB" w:rsidRPr="00A81967">
        <w:rPr>
          <w:sz w:val="19"/>
          <w:szCs w:val="19"/>
        </w:rPr>
        <w:t>Linchevski, I., Maimon, A., Golland, Y., Zeharia, N., Amedi, A., &amp; Levit-Binnun, N</w:t>
      </w:r>
      <w:r w:rsidR="008B2B1A">
        <w:rPr>
          <w:sz w:val="19"/>
          <w:szCs w:val="19"/>
        </w:rPr>
        <w:t>.</w:t>
      </w:r>
      <w:r w:rsidR="009018CB" w:rsidRPr="00A81967">
        <w:rPr>
          <w:sz w:val="19"/>
          <w:szCs w:val="19"/>
        </w:rPr>
        <w:t xml:space="preserve"> Integrating mind and body: Investigating differential activation of nodes of the default mode network. </w:t>
      </w:r>
      <w:r w:rsidR="009018CB" w:rsidRPr="00A81967">
        <w:rPr>
          <w:i/>
          <w:iCs/>
          <w:sz w:val="19"/>
          <w:szCs w:val="19"/>
        </w:rPr>
        <w:t>Restorative Neurology and Neuroscience</w:t>
      </w:r>
      <w:r w:rsidR="009018CB" w:rsidRPr="00A81967">
        <w:rPr>
          <w:sz w:val="19"/>
          <w:szCs w:val="19"/>
        </w:rPr>
        <w:t>, 1-13.</w:t>
      </w:r>
    </w:p>
    <w:p w14:paraId="45684FE0" w14:textId="1E3FA40B" w:rsidR="009018CB" w:rsidRPr="00A81967" w:rsidRDefault="009018CB" w:rsidP="009018CB">
      <w:pPr>
        <w:spacing w:after="20" w:line="240" w:lineRule="auto"/>
        <w:rPr>
          <w:sz w:val="19"/>
          <w:szCs w:val="19"/>
        </w:rPr>
      </w:pPr>
      <w:r w:rsidRPr="00A81967">
        <w:rPr>
          <w:b/>
          <w:bCs/>
          <w:sz w:val="19"/>
          <w:szCs w:val="19"/>
        </w:rPr>
        <w:t>2023</w:t>
      </w:r>
      <w:r w:rsidRPr="00A81967">
        <w:rPr>
          <w:sz w:val="19"/>
          <w:szCs w:val="19"/>
        </w:rPr>
        <w:t xml:space="preserve">    Fogel</w:t>
      </w:r>
      <w:r w:rsidRPr="00A81967">
        <w:rPr>
          <w:rFonts w:ascii="Cambria Math" w:hAnsi="Cambria Math" w:cs="Cambria Math"/>
          <w:sz w:val="19"/>
          <w:szCs w:val="19"/>
        </w:rPr>
        <w:t>‐</w:t>
      </w:r>
      <w:r w:rsidRPr="00A81967">
        <w:rPr>
          <w:sz w:val="19"/>
          <w:szCs w:val="19"/>
        </w:rPr>
        <w:t>Yaakobi, S., Golland, Y., Levit</w:t>
      </w:r>
      <w:r w:rsidRPr="00A81967">
        <w:rPr>
          <w:rFonts w:ascii="Cambria Math" w:hAnsi="Cambria Math" w:cs="Cambria Math"/>
          <w:sz w:val="19"/>
          <w:szCs w:val="19"/>
        </w:rPr>
        <w:t>‐</w:t>
      </w:r>
      <w:r w:rsidRPr="00A81967">
        <w:rPr>
          <w:sz w:val="19"/>
          <w:szCs w:val="19"/>
        </w:rPr>
        <w:t>Binnun, N., Borelli, J. L., Mikulincer, M., Shai, D</w:t>
      </w:r>
      <w:r w:rsidR="008B2B1A">
        <w:rPr>
          <w:sz w:val="19"/>
          <w:szCs w:val="19"/>
        </w:rPr>
        <w:t>.</w:t>
      </w:r>
      <w:r w:rsidRPr="00A81967">
        <w:rPr>
          <w:sz w:val="19"/>
          <w:szCs w:val="19"/>
        </w:rPr>
        <w:t xml:space="preserve"> The moderating role of attachment in the association between physiological synchrony in married couples and supportive behavior in the transition to parenthood. </w:t>
      </w:r>
      <w:r w:rsidRPr="00A81967">
        <w:rPr>
          <w:i/>
          <w:iCs/>
          <w:sz w:val="19"/>
          <w:szCs w:val="19"/>
        </w:rPr>
        <w:t>Psychophysiology</w:t>
      </w:r>
      <w:r w:rsidRPr="00A81967">
        <w:rPr>
          <w:sz w:val="19"/>
          <w:szCs w:val="19"/>
        </w:rPr>
        <w:t>.</w:t>
      </w:r>
    </w:p>
    <w:p w14:paraId="09ADA59A" w14:textId="7135E7EB" w:rsidR="009018CB" w:rsidRPr="00A81967" w:rsidRDefault="009018CB" w:rsidP="009018CB">
      <w:pPr>
        <w:spacing w:after="20" w:line="240" w:lineRule="auto"/>
        <w:rPr>
          <w:sz w:val="19"/>
          <w:szCs w:val="19"/>
        </w:rPr>
      </w:pPr>
      <w:r w:rsidRPr="00A81967">
        <w:rPr>
          <w:b/>
          <w:bCs/>
          <w:sz w:val="19"/>
          <w:szCs w:val="19"/>
        </w:rPr>
        <w:t>2023</w:t>
      </w:r>
      <w:r w:rsidRPr="00A81967">
        <w:rPr>
          <w:sz w:val="19"/>
          <w:szCs w:val="19"/>
        </w:rPr>
        <w:t xml:space="preserve">    Kucerova, B., Levit-Binun, N., Gordon, I., Golland, Y. From oxytocin to compassion: the saliency of distress. </w:t>
      </w:r>
      <w:r w:rsidRPr="00A81967">
        <w:rPr>
          <w:i/>
          <w:iCs/>
          <w:sz w:val="19"/>
          <w:szCs w:val="19"/>
        </w:rPr>
        <w:t>Biology</w:t>
      </w:r>
      <w:r w:rsidR="00E67BF3">
        <w:rPr>
          <w:i/>
          <w:iCs/>
          <w:sz w:val="19"/>
          <w:szCs w:val="19"/>
        </w:rPr>
        <w:t>.</w:t>
      </w:r>
    </w:p>
    <w:p w14:paraId="0A144F6D" w14:textId="2CC17CA7" w:rsidR="00BD04E5" w:rsidRPr="00A81967" w:rsidRDefault="00000000">
      <w:pPr>
        <w:spacing w:after="20" w:line="240" w:lineRule="auto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2022   </w:t>
      </w:r>
      <w:r w:rsidRPr="00A81967">
        <w:rPr>
          <w:sz w:val="19"/>
          <w:szCs w:val="19"/>
        </w:rPr>
        <w:t>Keisari, S., Feniger-Schaal, R., Palgi, Y., Golland, Y., Gesser-Edelsburg, A., &amp; Ben-David, B. M</w:t>
      </w:r>
      <w:r w:rsidR="008B2B1A">
        <w:rPr>
          <w:sz w:val="19"/>
          <w:szCs w:val="19"/>
        </w:rPr>
        <w:t>.</w:t>
      </w:r>
      <w:r w:rsidRPr="00A81967">
        <w:rPr>
          <w:sz w:val="19"/>
          <w:szCs w:val="19"/>
        </w:rPr>
        <w:t xml:space="preserve"> Synchrony in old age: Playing the mirror game improves cognitive performance. </w:t>
      </w:r>
      <w:r w:rsidRPr="00A81967">
        <w:rPr>
          <w:i/>
          <w:sz w:val="19"/>
          <w:szCs w:val="19"/>
        </w:rPr>
        <w:t>Clinical Gerontologist.</w:t>
      </w:r>
    </w:p>
    <w:p w14:paraId="7B6F990B" w14:textId="18E90E2F" w:rsidR="00641555" w:rsidRDefault="00641555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2021   </w:t>
      </w:r>
      <w:r w:rsidRPr="00B238CC">
        <w:rPr>
          <w:sz w:val="19"/>
          <w:szCs w:val="19"/>
        </w:rPr>
        <w:t xml:space="preserve">Ardi, Z., Golland, Y., Shafir, R., Sheppes, G., &amp; Levit-Binnun, N. The effects of mindfulness-based stress reduction on the association between autonomic interoceptive signals and emotion regulation selection. </w:t>
      </w:r>
      <w:r w:rsidRPr="00641555">
        <w:rPr>
          <w:i/>
          <w:iCs/>
          <w:sz w:val="19"/>
          <w:szCs w:val="19"/>
        </w:rPr>
        <w:t>Psychosomatic Medicine</w:t>
      </w:r>
      <w:r>
        <w:rPr>
          <w:sz w:val="19"/>
          <w:szCs w:val="19"/>
        </w:rPr>
        <w:t>.</w:t>
      </w:r>
    </w:p>
    <w:p w14:paraId="2306FE1F" w14:textId="64A53436" w:rsidR="00641555" w:rsidRPr="00B238CC" w:rsidRDefault="00641555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2021   </w:t>
      </w:r>
      <w:r w:rsidRPr="00B238CC">
        <w:rPr>
          <w:sz w:val="19"/>
          <w:szCs w:val="19"/>
        </w:rPr>
        <w:t xml:space="preserve">Sanilevici, M., Reuveni, O., Lev-Ari, S., Golland, Y., &amp; Levit-Binnun, N. Mindfulness-based stress reduction increases mental wellbeing and emotion regulation during the first wave of the COVID-19 pandemic: a synchronous online intervention study. </w:t>
      </w:r>
      <w:r w:rsidRPr="00641555">
        <w:rPr>
          <w:i/>
          <w:iCs/>
          <w:sz w:val="19"/>
          <w:szCs w:val="19"/>
        </w:rPr>
        <w:t>Frontiers in Psychology</w:t>
      </w:r>
      <w:r w:rsidRPr="00B238CC">
        <w:rPr>
          <w:sz w:val="19"/>
          <w:szCs w:val="19"/>
        </w:rPr>
        <w:t>.</w:t>
      </w:r>
    </w:p>
    <w:p w14:paraId="5E4FBCC8" w14:textId="240740BA" w:rsidR="00641555" w:rsidRPr="00B238CC" w:rsidRDefault="00641555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2021   </w:t>
      </w:r>
      <w:r w:rsidRPr="00B238CC">
        <w:rPr>
          <w:sz w:val="19"/>
          <w:szCs w:val="19"/>
        </w:rPr>
        <w:t xml:space="preserve">Cohen, D., Landau, D., Friedman, D., Hasler, B. S., Levit-Binnun, N., &amp; Golland, Y. Exposure to social suffering in virtual reality boosts compassion and facial synchrony. </w:t>
      </w:r>
      <w:r w:rsidRPr="00641555">
        <w:rPr>
          <w:i/>
          <w:iCs/>
          <w:sz w:val="19"/>
          <w:szCs w:val="19"/>
        </w:rPr>
        <w:t>Computers in Human Behavior</w:t>
      </w:r>
      <w:r w:rsidRPr="00B238CC">
        <w:rPr>
          <w:sz w:val="19"/>
          <w:szCs w:val="19"/>
        </w:rPr>
        <w:t>.</w:t>
      </w:r>
    </w:p>
    <w:p w14:paraId="340A3679" w14:textId="526A9DE3" w:rsidR="00641555" w:rsidRDefault="00641555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2021   </w:t>
      </w:r>
      <w:r w:rsidRPr="00B238CC">
        <w:rPr>
          <w:sz w:val="19"/>
          <w:szCs w:val="19"/>
        </w:rPr>
        <w:t xml:space="preserve">Dor-Ziderman, Y., Cohen, D., Levit-Binnun, N., &amp; Golland, Y. Synchrony with distress in affective empathy and compassion. </w:t>
      </w:r>
      <w:r w:rsidRPr="00641555">
        <w:rPr>
          <w:i/>
          <w:iCs/>
          <w:sz w:val="19"/>
          <w:szCs w:val="19"/>
        </w:rPr>
        <w:t>Psychophysiology</w:t>
      </w:r>
      <w:r w:rsidRPr="00B238CC">
        <w:rPr>
          <w:sz w:val="19"/>
          <w:szCs w:val="19"/>
        </w:rPr>
        <w:t>.</w:t>
      </w:r>
    </w:p>
    <w:p w14:paraId="06D8966E" w14:textId="085D377F" w:rsidR="00641555" w:rsidRPr="00E16D51" w:rsidRDefault="00641555" w:rsidP="00E16D51">
      <w:pPr>
        <w:spacing w:after="0" w:line="240" w:lineRule="auto"/>
        <w:ind w:left="173" w:hanging="173"/>
        <w:rPr>
          <w:i/>
          <w:iCs/>
          <w:sz w:val="19"/>
          <w:szCs w:val="19"/>
        </w:rPr>
      </w:pPr>
      <w:r w:rsidRPr="00A81967">
        <w:rPr>
          <w:b/>
          <w:sz w:val="19"/>
          <w:szCs w:val="19"/>
        </w:rPr>
        <w:t>202</w:t>
      </w:r>
      <w:r>
        <w:rPr>
          <w:b/>
          <w:sz w:val="19"/>
          <w:szCs w:val="19"/>
        </w:rPr>
        <w:t>0</w:t>
      </w:r>
      <w:r w:rsidRPr="00A81967">
        <w:rPr>
          <w:b/>
          <w:sz w:val="19"/>
          <w:szCs w:val="19"/>
        </w:rPr>
        <w:t xml:space="preserve">   </w:t>
      </w:r>
      <w:r w:rsidRPr="00B238CC">
        <w:rPr>
          <w:sz w:val="19"/>
          <w:szCs w:val="19"/>
        </w:rPr>
        <w:t>Keisari, S., Feniger-Schaal, R., Palgi, Y., Golland, Y., Gesser-Edelsburg, A., &amp; Ben-David, B. Synchrony in old age: playing the mirror game improves cognitive performance.</w:t>
      </w:r>
      <w:r w:rsidR="00E16D51">
        <w:rPr>
          <w:sz w:val="19"/>
          <w:szCs w:val="19"/>
        </w:rPr>
        <w:t xml:space="preserve"> </w:t>
      </w:r>
      <w:r w:rsidR="00E16D51">
        <w:rPr>
          <w:i/>
          <w:iCs/>
          <w:sz w:val="19"/>
          <w:szCs w:val="19"/>
        </w:rPr>
        <w:t>Clinical Gerontology</w:t>
      </w:r>
      <w:r w:rsidR="00E16D51" w:rsidRPr="00641555">
        <w:rPr>
          <w:i/>
          <w:iCs/>
          <w:sz w:val="19"/>
          <w:szCs w:val="19"/>
        </w:rPr>
        <w:t>.</w:t>
      </w:r>
    </w:p>
    <w:p w14:paraId="3E0F9E9A" w14:textId="0361F061" w:rsidR="00641555" w:rsidRPr="00B238CC" w:rsidRDefault="00641555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202</w:t>
      </w:r>
      <w:r>
        <w:rPr>
          <w:b/>
          <w:sz w:val="19"/>
          <w:szCs w:val="19"/>
        </w:rPr>
        <w:t>0</w:t>
      </w:r>
      <w:r w:rsidRPr="00A81967">
        <w:rPr>
          <w:b/>
          <w:sz w:val="19"/>
          <w:szCs w:val="19"/>
        </w:rPr>
        <w:t xml:space="preserve">   </w:t>
      </w:r>
      <w:r w:rsidRPr="00B238CC">
        <w:rPr>
          <w:sz w:val="19"/>
          <w:szCs w:val="19"/>
        </w:rPr>
        <w:t>Rousseau, S., Kritzman, L., Frenkel, T. I., Levit-Binnun, N., &amp; Golland, Y. The association between mothers' and daughters' positive affect is moderated by child cardiac vagal regulation. Developmental Psychobiology.</w:t>
      </w:r>
    </w:p>
    <w:p w14:paraId="78444CF6" w14:textId="660E7C52" w:rsidR="00641555" w:rsidRPr="00641555" w:rsidRDefault="00641555" w:rsidP="00641555">
      <w:pPr>
        <w:spacing w:after="0" w:line="240" w:lineRule="auto"/>
        <w:ind w:left="173" w:hanging="173"/>
        <w:rPr>
          <w:i/>
          <w:iCs/>
          <w:sz w:val="19"/>
          <w:szCs w:val="19"/>
        </w:rPr>
      </w:pPr>
      <w:r w:rsidRPr="00A81967">
        <w:rPr>
          <w:b/>
          <w:sz w:val="19"/>
          <w:szCs w:val="19"/>
        </w:rPr>
        <w:t>20</w:t>
      </w:r>
      <w:r>
        <w:rPr>
          <w:b/>
          <w:sz w:val="19"/>
          <w:szCs w:val="19"/>
        </w:rPr>
        <w:t>19</w:t>
      </w:r>
      <w:r w:rsidRPr="00A81967">
        <w:rPr>
          <w:b/>
          <w:sz w:val="19"/>
          <w:szCs w:val="19"/>
        </w:rPr>
        <w:t xml:space="preserve">   </w:t>
      </w:r>
      <w:r w:rsidRPr="00B238CC">
        <w:rPr>
          <w:sz w:val="19"/>
          <w:szCs w:val="19"/>
        </w:rPr>
        <w:t xml:space="preserve">Borelli, J. L., Shai, D., Fogel-Yaakobi, S., Levit-Binnun, N., &amp; Golland, Y. Interpersonal physiological regulation during couple support interactions: examining the role of respiratory sinus arrhythmia and emotional support. </w:t>
      </w:r>
      <w:r w:rsidRPr="00641555">
        <w:rPr>
          <w:i/>
          <w:iCs/>
          <w:sz w:val="19"/>
          <w:szCs w:val="19"/>
        </w:rPr>
        <w:t>Psychophysiology.</w:t>
      </w:r>
    </w:p>
    <w:p w14:paraId="6C974017" w14:textId="129FA231" w:rsidR="00641555" w:rsidRPr="00A81967" w:rsidRDefault="00641555" w:rsidP="00641555">
      <w:pPr>
        <w:spacing w:after="20" w:line="240" w:lineRule="auto"/>
        <w:rPr>
          <w:sz w:val="19"/>
          <w:szCs w:val="19"/>
        </w:rPr>
      </w:pPr>
      <w:r w:rsidRPr="00A81967">
        <w:rPr>
          <w:b/>
          <w:sz w:val="19"/>
          <w:szCs w:val="19"/>
        </w:rPr>
        <w:t xml:space="preserve">2019   </w:t>
      </w:r>
      <w:r w:rsidRPr="00A81967">
        <w:rPr>
          <w:sz w:val="19"/>
          <w:szCs w:val="19"/>
        </w:rPr>
        <w:t>Golland, Y., Tel-Tzur, D., &amp; Levit-Binnun, N</w:t>
      </w:r>
      <w:r w:rsidR="008B2B1A">
        <w:rPr>
          <w:sz w:val="19"/>
          <w:szCs w:val="19"/>
        </w:rPr>
        <w:t>.</w:t>
      </w:r>
      <w:r w:rsidRPr="00A81967">
        <w:rPr>
          <w:sz w:val="19"/>
          <w:szCs w:val="19"/>
        </w:rPr>
        <w:t xml:space="preserve"> Social spread of positive facial signals: Zygomatic synchrony and its affiliative role. </w:t>
      </w:r>
      <w:r w:rsidRPr="00A81967">
        <w:rPr>
          <w:i/>
          <w:sz w:val="19"/>
          <w:szCs w:val="19"/>
        </w:rPr>
        <w:t>Scientific Reports.</w:t>
      </w:r>
    </w:p>
    <w:p w14:paraId="724516B6" w14:textId="7F86CDD1" w:rsidR="00641555" w:rsidRPr="00B238CC" w:rsidRDefault="00641555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201</w:t>
      </w:r>
      <w:r>
        <w:rPr>
          <w:b/>
          <w:sz w:val="19"/>
          <w:szCs w:val="19"/>
        </w:rPr>
        <w:t>8</w:t>
      </w:r>
      <w:r w:rsidRPr="00A81967">
        <w:rPr>
          <w:b/>
          <w:sz w:val="19"/>
          <w:szCs w:val="19"/>
        </w:rPr>
        <w:t xml:space="preserve">   </w:t>
      </w:r>
      <w:r w:rsidRPr="00B238CC">
        <w:rPr>
          <w:sz w:val="19"/>
          <w:szCs w:val="19"/>
        </w:rPr>
        <w:t>Sharon, H., Mizrahi, M., Rinott, M., Golland, Y., &amp; Birnbaum, G. E. Being on the same wavelength: behavioral synchrony between partners and its influence on the experience of intimacy. Journal of Social and Personal Relationships.</w:t>
      </w:r>
    </w:p>
    <w:p w14:paraId="5F854405" w14:textId="7DD46BF8" w:rsidR="00641555" w:rsidRPr="00641555" w:rsidRDefault="00641555" w:rsidP="00641555">
      <w:pPr>
        <w:spacing w:after="0" w:line="240" w:lineRule="auto"/>
        <w:ind w:left="173" w:hanging="173"/>
        <w:rPr>
          <w:i/>
          <w:iCs/>
          <w:sz w:val="19"/>
          <w:szCs w:val="19"/>
        </w:rPr>
      </w:pPr>
      <w:r w:rsidRPr="00A81967">
        <w:rPr>
          <w:b/>
          <w:sz w:val="19"/>
          <w:szCs w:val="19"/>
        </w:rPr>
        <w:lastRenderedPageBreak/>
        <w:t>201</w:t>
      </w:r>
      <w:r>
        <w:rPr>
          <w:b/>
          <w:sz w:val="19"/>
          <w:szCs w:val="19"/>
        </w:rPr>
        <w:t>8</w:t>
      </w:r>
      <w:r w:rsidRPr="00A81967">
        <w:rPr>
          <w:b/>
          <w:sz w:val="19"/>
          <w:szCs w:val="19"/>
        </w:rPr>
        <w:t xml:space="preserve">   </w:t>
      </w:r>
      <w:r w:rsidRPr="00B238CC">
        <w:rPr>
          <w:sz w:val="19"/>
          <w:szCs w:val="19"/>
        </w:rPr>
        <w:t xml:space="preserve">Golland, Y., Adam Hakim, Schaefer, S., &amp; Levit-Binnun, N. (2018). Affect dynamics of facial EMG during continuous emotional experiences. </w:t>
      </w:r>
      <w:r w:rsidRPr="00641555">
        <w:rPr>
          <w:i/>
          <w:iCs/>
          <w:sz w:val="19"/>
          <w:szCs w:val="19"/>
        </w:rPr>
        <w:t>Biological Psychology.</w:t>
      </w:r>
    </w:p>
    <w:p w14:paraId="168F500E" w14:textId="5B2FA0A3" w:rsidR="00641555" w:rsidRPr="00641555" w:rsidRDefault="00641555" w:rsidP="00641555">
      <w:pPr>
        <w:spacing w:after="20" w:line="240" w:lineRule="auto"/>
        <w:rPr>
          <w:i/>
          <w:sz w:val="19"/>
          <w:szCs w:val="19"/>
        </w:rPr>
      </w:pPr>
      <w:r w:rsidRPr="00A81967">
        <w:rPr>
          <w:b/>
          <w:sz w:val="19"/>
          <w:szCs w:val="19"/>
        </w:rPr>
        <w:t>201</w:t>
      </w:r>
      <w:r>
        <w:rPr>
          <w:b/>
          <w:sz w:val="19"/>
          <w:szCs w:val="19"/>
        </w:rPr>
        <w:t>7</w:t>
      </w:r>
      <w:r w:rsidRPr="00A81967">
        <w:rPr>
          <w:b/>
          <w:sz w:val="19"/>
          <w:szCs w:val="19"/>
        </w:rPr>
        <w:t xml:space="preserve">   </w:t>
      </w:r>
      <w:r w:rsidRPr="00B238CC">
        <w:rPr>
          <w:sz w:val="19"/>
          <w:szCs w:val="19"/>
        </w:rPr>
        <w:t>Brezis, R., Noy, L., Alony, T., Gotlieb, R., Cohen, R., Golland, Y., &amp; Levit-Binnun, N. Patterns of joint improvisation in adults with autism spectrum disorder.</w:t>
      </w:r>
      <w:r>
        <w:rPr>
          <w:sz w:val="19"/>
          <w:szCs w:val="19"/>
        </w:rPr>
        <w:t xml:space="preserve"> </w:t>
      </w:r>
      <w:r>
        <w:rPr>
          <w:i/>
          <w:sz w:val="19"/>
          <w:szCs w:val="19"/>
        </w:rPr>
        <w:t>Frontiers in Neuroscience</w:t>
      </w:r>
      <w:r w:rsidRPr="00A81967">
        <w:rPr>
          <w:i/>
          <w:sz w:val="19"/>
          <w:szCs w:val="19"/>
        </w:rPr>
        <w:t>.</w:t>
      </w:r>
    </w:p>
    <w:p w14:paraId="0C607A5A" w14:textId="4F5B2CFB" w:rsidR="00641555" w:rsidRPr="00641555" w:rsidRDefault="00641555" w:rsidP="00641555">
      <w:pPr>
        <w:spacing w:after="20" w:line="240" w:lineRule="auto"/>
        <w:rPr>
          <w:i/>
          <w:sz w:val="19"/>
          <w:szCs w:val="19"/>
        </w:rPr>
      </w:pPr>
      <w:r w:rsidRPr="00A81967">
        <w:rPr>
          <w:b/>
          <w:sz w:val="19"/>
          <w:szCs w:val="19"/>
        </w:rPr>
        <w:t xml:space="preserve">2017   </w:t>
      </w:r>
      <w:r w:rsidRPr="00A81967">
        <w:rPr>
          <w:sz w:val="19"/>
          <w:szCs w:val="19"/>
        </w:rPr>
        <w:t xml:space="preserve">Golland, Y., Levit-Binnun, N., Hendler, T., &amp; Lerner, Y. Neural processes underlying interpersonal emotional transmissions. </w:t>
      </w:r>
      <w:r w:rsidRPr="00A81967">
        <w:rPr>
          <w:i/>
          <w:sz w:val="19"/>
          <w:szCs w:val="19"/>
        </w:rPr>
        <w:t>Social Cognitive and Affective Neuroscience.</w:t>
      </w:r>
    </w:p>
    <w:p w14:paraId="59D2CA48" w14:textId="207F7591" w:rsidR="00641555" w:rsidRPr="00B238CC" w:rsidRDefault="00641555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201</w:t>
      </w:r>
      <w:r>
        <w:rPr>
          <w:b/>
          <w:sz w:val="19"/>
          <w:szCs w:val="19"/>
        </w:rPr>
        <w:t>6</w:t>
      </w:r>
      <w:r w:rsidRPr="00A81967">
        <w:rPr>
          <w:b/>
          <w:sz w:val="19"/>
          <w:szCs w:val="19"/>
        </w:rPr>
        <w:t xml:space="preserve">   </w:t>
      </w:r>
      <w:r w:rsidRPr="00B238CC">
        <w:rPr>
          <w:sz w:val="19"/>
          <w:szCs w:val="19"/>
        </w:rPr>
        <w:t xml:space="preserve">Golland, Y., Arzouan, Y., &amp; Levit-Binnun, N. The mere co-presence: synchronization of autonomic signals and emotional experiences across co-present, not communicating individuals. </w:t>
      </w:r>
      <w:r w:rsidRPr="00641555">
        <w:rPr>
          <w:i/>
          <w:iCs/>
          <w:sz w:val="19"/>
          <w:szCs w:val="19"/>
        </w:rPr>
        <w:t>PLOS ONE.</w:t>
      </w:r>
    </w:p>
    <w:p w14:paraId="60436719" w14:textId="77777777" w:rsidR="00641555" w:rsidRDefault="00641555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201</w:t>
      </w:r>
      <w:r>
        <w:rPr>
          <w:b/>
          <w:sz w:val="19"/>
          <w:szCs w:val="19"/>
        </w:rPr>
        <w:t>5</w:t>
      </w:r>
      <w:r w:rsidRPr="00A81967">
        <w:rPr>
          <w:b/>
          <w:sz w:val="19"/>
          <w:szCs w:val="19"/>
        </w:rPr>
        <w:t xml:space="preserve">   </w:t>
      </w:r>
      <w:r w:rsidRPr="00B238CC">
        <w:rPr>
          <w:sz w:val="19"/>
          <w:szCs w:val="19"/>
        </w:rPr>
        <w:t xml:space="preserve">Noy, L., Levit-Binnun, N., &amp; Golland, Y. Being in the zone: physiological markers of togetherness during joint improvisation. </w:t>
      </w:r>
      <w:r w:rsidRPr="00641555">
        <w:rPr>
          <w:i/>
          <w:iCs/>
          <w:sz w:val="19"/>
          <w:szCs w:val="19"/>
        </w:rPr>
        <w:t>Frontiers in Human Neuroscience.</w:t>
      </w:r>
    </w:p>
    <w:p w14:paraId="50AC38A9" w14:textId="10650041" w:rsidR="00641555" w:rsidRPr="00B238CC" w:rsidRDefault="00BF17D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201</w:t>
      </w:r>
      <w:r>
        <w:rPr>
          <w:b/>
          <w:sz w:val="19"/>
          <w:szCs w:val="19"/>
        </w:rPr>
        <w:t>5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Levit-Binnun, N., &amp; Golland, Y. Adding network approaches to a neurobiological framework of resilience. </w:t>
      </w:r>
      <w:r w:rsidR="00641555" w:rsidRPr="00BF17D8">
        <w:rPr>
          <w:i/>
          <w:iCs/>
          <w:sz w:val="19"/>
          <w:szCs w:val="19"/>
        </w:rPr>
        <w:t>Behavioral and Brain Sciences</w:t>
      </w:r>
      <w:r>
        <w:rPr>
          <w:sz w:val="19"/>
          <w:szCs w:val="19"/>
        </w:rPr>
        <w:t>.</w:t>
      </w:r>
    </w:p>
    <w:p w14:paraId="7A06968A" w14:textId="6167011D" w:rsidR="00641555" w:rsidRPr="00B238CC" w:rsidRDefault="00BF17D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201</w:t>
      </w:r>
      <w:r>
        <w:rPr>
          <w:b/>
          <w:sz w:val="19"/>
          <w:szCs w:val="19"/>
        </w:rPr>
        <w:t>4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Golland, Y., Keissar, K., &amp; Levit-Binnun, N. Studying the dynamics of autonomic system during emotional experience. </w:t>
      </w:r>
      <w:r w:rsidR="00641555" w:rsidRPr="00BF17D8">
        <w:rPr>
          <w:i/>
          <w:iCs/>
          <w:sz w:val="19"/>
          <w:szCs w:val="19"/>
        </w:rPr>
        <w:t>Psychophysiology</w:t>
      </w:r>
      <w:r w:rsidR="00641555" w:rsidRPr="00B238CC">
        <w:rPr>
          <w:sz w:val="19"/>
          <w:szCs w:val="19"/>
        </w:rPr>
        <w:t>.</w:t>
      </w:r>
    </w:p>
    <w:p w14:paraId="69CA2298" w14:textId="11289BD1" w:rsidR="00641555" w:rsidRPr="00B238CC" w:rsidRDefault="00BF17D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201</w:t>
      </w:r>
      <w:r>
        <w:rPr>
          <w:b/>
          <w:sz w:val="19"/>
          <w:szCs w:val="19"/>
        </w:rPr>
        <w:t>3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Levit-Binnun, N., Davidovitch, M., &amp; Golland, Y. Sensory and motor secondary symptoms as indicators of brain vulnerability. </w:t>
      </w:r>
      <w:r w:rsidR="00641555" w:rsidRPr="00BF17D8">
        <w:rPr>
          <w:i/>
          <w:iCs/>
          <w:sz w:val="19"/>
          <w:szCs w:val="19"/>
        </w:rPr>
        <w:t>Journal of Neurodevelopmental Disorders</w:t>
      </w:r>
      <w:r>
        <w:rPr>
          <w:sz w:val="19"/>
          <w:szCs w:val="19"/>
        </w:rPr>
        <w:t>.</w:t>
      </w:r>
    </w:p>
    <w:p w14:paraId="0A9E01CE" w14:textId="57A403F8" w:rsidR="00641555" w:rsidRPr="00B238CC" w:rsidRDefault="00DC6D6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201</w:t>
      </w:r>
      <w:r>
        <w:rPr>
          <w:b/>
          <w:sz w:val="19"/>
          <w:szCs w:val="19"/>
        </w:rPr>
        <w:t>2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Levit-Binnun, N., &amp; Golland, </w:t>
      </w:r>
      <w:r>
        <w:rPr>
          <w:sz w:val="19"/>
          <w:szCs w:val="19"/>
        </w:rPr>
        <w:t>Y</w:t>
      </w:r>
      <w:r w:rsidR="00641555" w:rsidRPr="00B238CC">
        <w:rPr>
          <w:sz w:val="19"/>
          <w:szCs w:val="19"/>
        </w:rPr>
        <w:t xml:space="preserve">. Finding behavioral and network indicators of brain vulnerability. </w:t>
      </w:r>
      <w:r w:rsidR="00641555" w:rsidRPr="00DC6D68">
        <w:rPr>
          <w:i/>
          <w:iCs/>
          <w:sz w:val="19"/>
          <w:szCs w:val="19"/>
        </w:rPr>
        <w:t>Frontiers in Human Neuroscience</w:t>
      </w:r>
      <w:r w:rsidR="00641555" w:rsidRPr="00B238CC">
        <w:rPr>
          <w:sz w:val="19"/>
          <w:szCs w:val="19"/>
        </w:rPr>
        <w:t>.</w:t>
      </w:r>
    </w:p>
    <w:p w14:paraId="6AB7F47B" w14:textId="7F40058E" w:rsidR="00641555" w:rsidRPr="00B238CC" w:rsidRDefault="00DC6D6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201</w:t>
      </w:r>
      <w:r>
        <w:rPr>
          <w:b/>
          <w:sz w:val="19"/>
          <w:szCs w:val="19"/>
        </w:rPr>
        <w:t>0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Levit-Binnun, N., Golland, Y., Davidovitch, M., &amp; Rolnick, A. (2010). The biofeedback odyssey: from Neal Miller to current and future models of regulation. </w:t>
      </w:r>
      <w:r w:rsidR="00641555" w:rsidRPr="00DC6D68">
        <w:rPr>
          <w:i/>
          <w:iCs/>
          <w:sz w:val="19"/>
          <w:szCs w:val="19"/>
        </w:rPr>
        <w:t>Biofeedback</w:t>
      </w:r>
      <w:r w:rsidR="00641555" w:rsidRPr="00B238CC">
        <w:rPr>
          <w:sz w:val="19"/>
          <w:szCs w:val="19"/>
        </w:rPr>
        <w:t>.</w:t>
      </w:r>
    </w:p>
    <w:p w14:paraId="2E2AF8D0" w14:textId="736B16C0" w:rsidR="00641555" w:rsidRPr="00B238CC" w:rsidRDefault="00DC6D6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</w:t>
      </w:r>
      <w:r>
        <w:rPr>
          <w:b/>
          <w:sz w:val="19"/>
          <w:szCs w:val="19"/>
        </w:rPr>
        <w:t>08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Golland, Y., Golland, P., Bentin, S., &amp; Malach, R. (2008). </w:t>
      </w:r>
      <w:r w:rsidR="00EB64CA">
        <w:rPr>
          <w:sz w:val="19"/>
          <w:szCs w:val="19"/>
        </w:rPr>
        <w:t>Data-driven</w:t>
      </w:r>
      <w:r w:rsidR="00641555" w:rsidRPr="00B238CC">
        <w:rPr>
          <w:sz w:val="19"/>
          <w:szCs w:val="19"/>
        </w:rPr>
        <w:t xml:space="preserve"> clustering reveals a fundamental subdivision of the human cortex into two global systems. </w:t>
      </w:r>
      <w:r w:rsidR="00641555" w:rsidRPr="00DC6D68">
        <w:rPr>
          <w:i/>
          <w:iCs/>
          <w:sz w:val="19"/>
          <w:szCs w:val="19"/>
        </w:rPr>
        <w:t>Neuropsychologia</w:t>
      </w:r>
      <w:r w:rsidR="00641555" w:rsidRPr="00B238CC">
        <w:rPr>
          <w:sz w:val="19"/>
          <w:szCs w:val="19"/>
        </w:rPr>
        <w:t>.</w:t>
      </w:r>
    </w:p>
    <w:p w14:paraId="41980D24" w14:textId="700224F3" w:rsidR="00641555" w:rsidRPr="00B238CC" w:rsidRDefault="00EB64CA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</w:t>
      </w:r>
      <w:r>
        <w:rPr>
          <w:b/>
          <w:sz w:val="19"/>
          <w:szCs w:val="19"/>
        </w:rPr>
        <w:t>07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Heller, R., Golland, Y., Malach, R., &amp; Benjamini, Y. (2007). Conjunction group analysis: an alternative to mixed/random effect analysis. </w:t>
      </w:r>
      <w:r w:rsidR="00641555" w:rsidRPr="00EB64CA">
        <w:rPr>
          <w:i/>
          <w:iCs/>
          <w:sz w:val="19"/>
          <w:szCs w:val="19"/>
        </w:rPr>
        <w:t>NeuroImage</w:t>
      </w:r>
      <w:r w:rsidR="00641555" w:rsidRPr="00B238CC">
        <w:rPr>
          <w:sz w:val="19"/>
          <w:szCs w:val="19"/>
        </w:rPr>
        <w:t>.</w:t>
      </w:r>
    </w:p>
    <w:p w14:paraId="013D0628" w14:textId="59A1E9D4" w:rsidR="00641555" w:rsidRPr="00B238CC" w:rsidRDefault="00AD54D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</w:t>
      </w:r>
      <w:r>
        <w:rPr>
          <w:b/>
          <w:sz w:val="19"/>
          <w:szCs w:val="19"/>
        </w:rPr>
        <w:t>07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Golland, Y., Bentin, S., Gelbard, H., Benjamini, Y., Heller, R., Nir, Y., Hasson, U., &amp; Malach, R. (2007). Extrinsic and intrinsic systems in the posterior cortex of the human brain revealed during natural sensory stimulation. </w:t>
      </w:r>
      <w:r w:rsidR="00641555" w:rsidRPr="00AD54D8">
        <w:rPr>
          <w:i/>
          <w:iCs/>
          <w:sz w:val="19"/>
          <w:szCs w:val="19"/>
        </w:rPr>
        <w:t>Cerebral Cortex</w:t>
      </w:r>
      <w:r w:rsidR="00641555" w:rsidRPr="00B238CC">
        <w:rPr>
          <w:sz w:val="19"/>
          <w:szCs w:val="19"/>
        </w:rPr>
        <w:t>.</w:t>
      </w:r>
    </w:p>
    <w:p w14:paraId="1D21EB79" w14:textId="2CC163F5" w:rsidR="00641555" w:rsidRPr="00B238CC" w:rsidRDefault="00AD54D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</w:t>
      </w:r>
      <w:r>
        <w:rPr>
          <w:b/>
          <w:sz w:val="19"/>
          <w:szCs w:val="19"/>
        </w:rPr>
        <w:t xml:space="preserve">07   </w:t>
      </w:r>
      <w:r w:rsidR="00641555" w:rsidRPr="00B238CC">
        <w:rPr>
          <w:sz w:val="19"/>
          <w:szCs w:val="19"/>
        </w:rPr>
        <w:t>Golland, P., Golland, Y., &amp; Malach, R. Detection of spatial activation patterns as unsupervised segmentation of fMRI data. MICCAI 2007, 110-118.</w:t>
      </w:r>
    </w:p>
    <w:p w14:paraId="39534A9D" w14:textId="51070C6E" w:rsidR="00641555" w:rsidRPr="00B238CC" w:rsidRDefault="00AD54D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</w:t>
      </w:r>
      <w:r>
        <w:rPr>
          <w:b/>
          <w:sz w:val="19"/>
          <w:szCs w:val="19"/>
        </w:rPr>
        <w:t>06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Bentin, S., Golland, Y., Flevaris, A., Robertson, L. C., &amp; Moscovitch, M. Processing the trees and the forest during initial stages of face perception: electrophysiological evidence. </w:t>
      </w:r>
      <w:r w:rsidR="00641555" w:rsidRPr="00AD54D8">
        <w:rPr>
          <w:i/>
          <w:iCs/>
          <w:sz w:val="19"/>
          <w:szCs w:val="19"/>
        </w:rPr>
        <w:t>Journal of Cognitive Neuroscience</w:t>
      </w:r>
      <w:r w:rsidR="00641555" w:rsidRPr="00B238CC">
        <w:rPr>
          <w:sz w:val="19"/>
          <w:szCs w:val="19"/>
        </w:rPr>
        <w:t>.</w:t>
      </w:r>
    </w:p>
    <w:p w14:paraId="4B623D37" w14:textId="75E17927" w:rsidR="00641555" w:rsidRPr="00B238CC" w:rsidRDefault="00AD54D8" w:rsidP="00641555">
      <w:pPr>
        <w:spacing w:after="0" w:line="240" w:lineRule="auto"/>
        <w:ind w:left="173" w:hanging="173"/>
        <w:rPr>
          <w:sz w:val="19"/>
          <w:szCs w:val="19"/>
        </w:rPr>
      </w:pPr>
      <w:r w:rsidRPr="00A81967">
        <w:rPr>
          <w:b/>
          <w:sz w:val="19"/>
          <w:szCs w:val="19"/>
        </w:rPr>
        <w:t>20</w:t>
      </w:r>
      <w:r>
        <w:rPr>
          <w:b/>
          <w:sz w:val="19"/>
          <w:szCs w:val="19"/>
        </w:rPr>
        <w:t>02</w:t>
      </w:r>
      <w:r w:rsidRPr="00A81967">
        <w:rPr>
          <w:b/>
          <w:sz w:val="19"/>
          <w:szCs w:val="19"/>
        </w:rPr>
        <w:t xml:space="preserve">   </w:t>
      </w:r>
      <w:r w:rsidR="00641555" w:rsidRPr="00B238CC">
        <w:rPr>
          <w:sz w:val="19"/>
          <w:szCs w:val="19"/>
        </w:rPr>
        <w:t xml:space="preserve">Bentin, S., &amp; Golland, Y. Meaningful processing of meaningless stimuli. </w:t>
      </w:r>
      <w:r w:rsidR="00641555" w:rsidRPr="00AD54D8">
        <w:rPr>
          <w:i/>
          <w:iCs/>
          <w:sz w:val="19"/>
          <w:szCs w:val="19"/>
        </w:rPr>
        <w:t>Cognition</w:t>
      </w:r>
      <w:r w:rsidR="00641555" w:rsidRPr="00B238CC">
        <w:rPr>
          <w:sz w:val="19"/>
          <w:szCs w:val="19"/>
        </w:rPr>
        <w:t>, 86, 1-14.</w:t>
      </w:r>
    </w:p>
    <w:p w14:paraId="651E3A67" w14:textId="77777777" w:rsidR="00641555" w:rsidRPr="00A81967" w:rsidRDefault="00641555">
      <w:pPr>
        <w:spacing w:after="20" w:line="240" w:lineRule="auto"/>
        <w:rPr>
          <w:sz w:val="19"/>
          <w:szCs w:val="19"/>
        </w:rPr>
      </w:pPr>
    </w:p>
    <w:sectPr w:rsidR="00641555" w:rsidRPr="00A81967" w:rsidSect="00034616">
      <w:footerReference w:type="default" r:id="rId8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9794" w14:textId="77777777" w:rsidR="0058482F" w:rsidRDefault="0058482F">
      <w:pPr>
        <w:spacing w:after="0" w:line="240" w:lineRule="auto"/>
      </w:pPr>
      <w:r>
        <w:separator/>
      </w:r>
    </w:p>
  </w:endnote>
  <w:endnote w:type="continuationSeparator" w:id="0">
    <w:p w14:paraId="066BDC78" w14:textId="77777777" w:rsidR="0058482F" w:rsidRDefault="0058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5122" w14:textId="77777777" w:rsidR="00BD04E5" w:rsidRDefault="00000000">
    <w:pPr>
      <w:pStyle w:val="Footer"/>
      <w:jc w:val="center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64A6B" w14:textId="77777777" w:rsidR="0058482F" w:rsidRDefault="0058482F">
      <w:pPr>
        <w:spacing w:after="0" w:line="240" w:lineRule="auto"/>
      </w:pPr>
      <w:r>
        <w:separator/>
      </w:r>
    </w:p>
  </w:footnote>
  <w:footnote w:type="continuationSeparator" w:id="0">
    <w:p w14:paraId="776015FD" w14:textId="77777777" w:rsidR="0058482F" w:rsidRDefault="00584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946407"/>
    <w:multiLevelType w:val="hybridMultilevel"/>
    <w:tmpl w:val="5EA6709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CC668C"/>
    <w:multiLevelType w:val="hybridMultilevel"/>
    <w:tmpl w:val="943AFED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1400108">
    <w:abstractNumId w:val="8"/>
  </w:num>
  <w:num w:numId="2" w16cid:durableId="223567722">
    <w:abstractNumId w:val="6"/>
  </w:num>
  <w:num w:numId="3" w16cid:durableId="759135902">
    <w:abstractNumId w:val="5"/>
  </w:num>
  <w:num w:numId="4" w16cid:durableId="1906452418">
    <w:abstractNumId w:val="4"/>
  </w:num>
  <w:num w:numId="5" w16cid:durableId="844824885">
    <w:abstractNumId w:val="7"/>
  </w:num>
  <w:num w:numId="6" w16cid:durableId="446855968">
    <w:abstractNumId w:val="3"/>
  </w:num>
  <w:num w:numId="7" w16cid:durableId="1101029995">
    <w:abstractNumId w:val="2"/>
  </w:num>
  <w:num w:numId="8" w16cid:durableId="586426944">
    <w:abstractNumId w:val="1"/>
  </w:num>
  <w:num w:numId="9" w16cid:durableId="1534003969">
    <w:abstractNumId w:val="0"/>
  </w:num>
  <w:num w:numId="10" w16cid:durableId="1127353393">
    <w:abstractNumId w:val="10"/>
  </w:num>
  <w:num w:numId="11" w16cid:durableId="5986356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26C2"/>
    <w:rsid w:val="0015074B"/>
    <w:rsid w:val="001B5E1E"/>
    <w:rsid w:val="001C1E0A"/>
    <w:rsid w:val="0029639D"/>
    <w:rsid w:val="002B6740"/>
    <w:rsid w:val="00326F90"/>
    <w:rsid w:val="00396F66"/>
    <w:rsid w:val="00510A48"/>
    <w:rsid w:val="0056402C"/>
    <w:rsid w:val="0058482F"/>
    <w:rsid w:val="00641555"/>
    <w:rsid w:val="00746E42"/>
    <w:rsid w:val="008B2B1A"/>
    <w:rsid w:val="008E1CBD"/>
    <w:rsid w:val="009018CB"/>
    <w:rsid w:val="00940870"/>
    <w:rsid w:val="009B71C8"/>
    <w:rsid w:val="00A73328"/>
    <w:rsid w:val="00A81967"/>
    <w:rsid w:val="00AA1D8D"/>
    <w:rsid w:val="00AD54D8"/>
    <w:rsid w:val="00B24A27"/>
    <w:rsid w:val="00B47730"/>
    <w:rsid w:val="00BA5C82"/>
    <w:rsid w:val="00BD04E5"/>
    <w:rsid w:val="00BF17D8"/>
    <w:rsid w:val="00C20DE2"/>
    <w:rsid w:val="00CB0664"/>
    <w:rsid w:val="00CC7B59"/>
    <w:rsid w:val="00D40DAB"/>
    <w:rsid w:val="00DC32EB"/>
    <w:rsid w:val="00DC6D68"/>
    <w:rsid w:val="00E0008E"/>
    <w:rsid w:val="00E16D51"/>
    <w:rsid w:val="00E42DBB"/>
    <w:rsid w:val="00E67BF3"/>
    <w:rsid w:val="00EB3640"/>
    <w:rsid w:val="00EB64CA"/>
    <w:rsid w:val="00ED67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9376F9"/>
  <w14:defaultImageDpi w14:val="300"/>
  <w15:docId w15:val="{7652052C-4DE4-4357-8D6A-9D688FB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8E1C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yulia golland</cp:lastModifiedBy>
  <cp:revision>23</cp:revision>
  <dcterms:created xsi:type="dcterms:W3CDTF">2013-12-23T23:15:00Z</dcterms:created>
  <dcterms:modified xsi:type="dcterms:W3CDTF">2026-03-08T18:23:00Z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11eb5652-93c1-46c1-9397-16c08d27d515</vt:lpwstr>
  </property>
</Properties>
</file>