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4E14" w14:textId="1EAC17A0" w:rsidR="004A2ABA" w:rsidRDefault="004A2ABA" w:rsidP="00CE47E9">
      <w:pPr>
        <w:autoSpaceDE w:val="0"/>
        <w:autoSpaceDN w:val="0"/>
        <w:bidi/>
        <w:spacing w:line="240" w:lineRule="auto"/>
        <w:jc w:val="center"/>
        <w:rPr>
          <w:rFonts w:asciiTheme="majorBidi" w:hAnsiTheme="majorBidi" w:cstheme="majorBidi"/>
          <w:b/>
          <w:bCs/>
          <w:sz w:val="26"/>
          <w:szCs w:val="26"/>
        </w:rPr>
      </w:pPr>
      <w:r>
        <w:rPr>
          <w:b/>
          <w:bCs/>
          <w:noProof/>
          <w:color w:val="002237"/>
          <w:sz w:val="16"/>
          <w:szCs w:val="16"/>
          <w:rtl/>
        </w:rPr>
        <w:drawing>
          <wp:anchor distT="0" distB="0" distL="114300" distR="114300" simplePos="0" relativeHeight="251659264" behindDoc="0" locked="0" layoutInCell="1" allowOverlap="1" wp14:anchorId="1347C939" wp14:editId="53EFEB39">
            <wp:simplePos x="0" y="0"/>
            <wp:positionH relativeFrom="margin">
              <wp:align>center</wp:align>
            </wp:positionH>
            <wp:positionV relativeFrom="paragraph">
              <wp:posOffset>-455930</wp:posOffset>
            </wp:positionV>
            <wp:extent cx="2628900" cy="6756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vernment_Diplomacy_Strategy_e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8900" cy="675640"/>
                    </a:xfrm>
                    <a:prstGeom prst="rect">
                      <a:avLst/>
                    </a:prstGeom>
                  </pic:spPr>
                </pic:pic>
              </a:graphicData>
            </a:graphic>
            <wp14:sizeRelH relativeFrom="page">
              <wp14:pctWidth>0</wp14:pctWidth>
            </wp14:sizeRelH>
            <wp14:sizeRelV relativeFrom="page">
              <wp14:pctHeight>0</wp14:pctHeight>
            </wp14:sizeRelV>
          </wp:anchor>
        </w:drawing>
      </w:r>
    </w:p>
    <w:p w14:paraId="5CB26CCD" w14:textId="77777777" w:rsidR="004A2ABA" w:rsidRDefault="004A2ABA" w:rsidP="004A2ABA">
      <w:pPr>
        <w:autoSpaceDE w:val="0"/>
        <w:autoSpaceDN w:val="0"/>
        <w:bidi/>
        <w:spacing w:line="240" w:lineRule="auto"/>
        <w:jc w:val="center"/>
        <w:rPr>
          <w:rFonts w:asciiTheme="majorBidi" w:hAnsiTheme="majorBidi" w:cstheme="majorBidi"/>
          <w:b/>
          <w:bCs/>
          <w:sz w:val="26"/>
          <w:szCs w:val="26"/>
        </w:rPr>
      </w:pPr>
    </w:p>
    <w:p w14:paraId="46321C8A" w14:textId="48206AC0" w:rsidR="004C0F2B" w:rsidRPr="004A2ABA" w:rsidRDefault="004C0F2B" w:rsidP="004A2ABA">
      <w:pPr>
        <w:autoSpaceDE w:val="0"/>
        <w:autoSpaceDN w:val="0"/>
        <w:bidi/>
        <w:spacing w:line="240" w:lineRule="auto"/>
        <w:jc w:val="center"/>
        <w:rPr>
          <w:rFonts w:asciiTheme="majorBidi" w:hAnsiTheme="majorBidi" w:cstheme="majorBidi"/>
          <w:b/>
          <w:bCs/>
          <w:sz w:val="28"/>
          <w:szCs w:val="28"/>
          <w:rtl/>
        </w:rPr>
      </w:pPr>
      <w:r w:rsidRPr="00B77458">
        <w:rPr>
          <w:rFonts w:asciiTheme="majorBidi" w:hAnsiTheme="majorBidi" w:cstheme="majorBidi"/>
          <w:b/>
          <w:bCs/>
          <w:sz w:val="26"/>
          <w:szCs w:val="26"/>
        </w:rPr>
        <w:t>CURRICULUM VITAE</w:t>
      </w:r>
    </w:p>
    <w:p w14:paraId="0B7DA85D" w14:textId="25A1067F" w:rsidR="004C0F2B" w:rsidRPr="004A2ABA" w:rsidRDefault="004C0F2B" w:rsidP="00CE47E9">
      <w:pPr>
        <w:autoSpaceDE w:val="0"/>
        <w:autoSpaceDN w:val="0"/>
        <w:spacing w:line="240" w:lineRule="auto"/>
        <w:jc w:val="center"/>
        <w:rPr>
          <w:rFonts w:asciiTheme="majorBidi" w:hAnsiTheme="majorBidi" w:cstheme="majorBidi"/>
          <w:b/>
          <w:bCs/>
          <w:sz w:val="28"/>
          <w:szCs w:val="28"/>
        </w:rPr>
      </w:pPr>
      <w:r w:rsidRPr="004A2ABA">
        <w:rPr>
          <w:rFonts w:asciiTheme="majorBidi" w:hAnsiTheme="majorBidi" w:cstheme="majorBidi"/>
          <w:b/>
          <w:bCs/>
          <w:sz w:val="28"/>
          <w:szCs w:val="28"/>
        </w:rPr>
        <w:t xml:space="preserve">Tahl I. Frenkel, </w:t>
      </w:r>
      <w:proofErr w:type="spellStart"/>
      <w:proofErr w:type="gramStart"/>
      <w:r w:rsidRPr="004A2ABA">
        <w:rPr>
          <w:rFonts w:asciiTheme="majorBidi" w:hAnsiTheme="majorBidi" w:cstheme="majorBidi"/>
          <w:b/>
          <w:bCs/>
          <w:sz w:val="28"/>
          <w:szCs w:val="28"/>
        </w:rPr>
        <w:t>Ph.D</w:t>
      </w:r>
      <w:proofErr w:type="spellEnd"/>
      <w:proofErr w:type="gramEnd"/>
    </w:p>
    <w:p w14:paraId="33171DF6" w14:textId="77777777" w:rsidR="00461369" w:rsidRPr="004A2ABA" w:rsidRDefault="00461369" w:rsidP="00CE47E9">
      <w:pPr>
        <w:autoSpaceDE w:val="0"/>
        <w:autoSpaceDN w:val="0"/>
        <w:bidi/>
        <w:spacing w:line="240" w:lineRule="auto"/>
        <w:jc w:val="center"/>
        <w:rPr>
          <w:rFonts w:asciiTheme="majorBidi" w:hAnsiTheme="majorBidi" w:cstheme="majorBidi"/>
          <w:sz w:val="28"/>
          <w:szCs w:val="28"/>
        </w:rPr>
      </w:pPr>
    </w:p>
    <w:p w14:paraId="4742B82F" w14:textId="6036D85C" w:rsidR="004C0F2B" w:rsidRPr="004A2ABA" w:rsidRDefault="004C0F2B" w:rsidP="00CE47E9">
      <w:pPr>
        <w:autoSpaceDE w:val="0"/>
        <w:autoSpaceDN w:val="0"/>
        <w:bidi/>
        <w:spacing w:line="240" w:lineRule="auto"/>
        <w:jc w:val="center"/>
        <w:rPr>
          <w:rFonts w:asciiTheme="majorBidi" w:hAnsiTheme="majorBidi" w:cstheme="majorBidi"/>
          <w:b/>
          <w:bCs/>
          <w:sz w:val="28"/>
          <w:szCs w:val="28"/>
        </w:rPr>
      </w:pPr>
      <w:r w:rsidRPr="004A2ABA">
        <w:rPr>
          <w:rFonts w:asciiTheme="majorBidi" w:hAnsiTheme="majorBidi" w:cstheme="majorBidi"/>
          <w:sz w:val="28"/>
          <w:szCs w:val="28"/>
        </w:rPr>
        <w:t xml:space="preserve"> </w:t>
      </w:r>
      <w:r w:rsidRPr="004A2ABA">
        <w:rPr>
          <w:rFonts w:asciiTheme="majorBidi" w:hAnsiTheme="majorBidi" w:cstheme="majorBidi"/>
          <w:b/>
          <w:bCs/>
          <w:sz w:val="28"/>
          <w:szCs w:val="28"/>
        </w:rPr>
        <w:t xml:space="preserve">Baruch </w:t>
      </w:r>
      <w:proofErr w:type="spellStart"/>
      <w:r w:rsidRPr="004A2ABA">
        <w:rPr>
          <w:rFonts w:asciiTheme="majorBidi" w:hAnsiTheme="majorBidi" w:cstheme="majorBidi"/>
          <w:b/>
          <w:bCs/>
          <w:sz w:val="28"/>
          <w:szCs w:val="28"/>
        </w:rPr>
        <w:t>Ivcher</w:t>
      </w:r>
      <w:proofErr w:type="spellEnd"/>
      <w:r w:rsidRPr="004A2ABA">
        <w:rPr>
          <w:rFonts w:asciiTheme="majorBidi" w:hAnsiTheme="majorBidi" w:cstheme="majorBidi"/>
          <w:b/>
          <w:bCs/>
          <w:sz w:val="28"/>
          <w:szCs w:val="28"/>
        </w:rPr>
        <w:t xml:space="preserve"> School of Psychology</w:t>
      </w:r>
      <w:r w:rsidRPr="004A2ABA">
        <w:rPr>
          <w:rFonts w:asciiTheme="majorBidi" w:hAnsiTheme="majorBidi" w:cstheme="majorBidi"/>
          <w:b/>
          <w:bCs/>
          <w:sz w:val="28"/>
          <w:szCs w:val="28"/>
        </w:rPr>
        <w:br/>
      </w:r>
      <w:r w:rsidR="004E257B" w:rsidRPr="004A2ABA">
        <w:rPr>
          <w:rFonts w:asciiTheme="majorBidi" w:hAnsiTheme="majorBidi" w:cstheme="majorBidi"/>
          <w:b/>
          <w:bCs/>
          <w:sz w:val="28"/>
          <w:szCs w:val="28"/>
        </w:rPr>
        <w:t>Reichman University (IDC</w:t>
      </w:r>
      <w:r w:rsidR="00461369" w:rsidRPr="004A2ABA">
        <w:rPr>
          <w:rFonts w:asciiTheme="majorBidi" w:hAnsiTheme="majorBidi" w:cstheme="majorBidi"/>
          <w:b/>
          <w:bCs/>
          <w:sz w:val="28"/>
          <w:szCs w:val="28"/>
        </w:rPr>
        <w:t xml:space="preserve"> Herzliya)</w:t>
      </w:r>
    </w:p>
    <w:p w14:paraId="44C41B6A" w14:textId="77777777" w:rsidR="004C0F2B" w:rsidRPr="004A2ABA" w:rsidRDefault="004C0F2B" w:rsidP="00CE47E9">
      <w:pPr>
        <w:widowControl w:val="0"/>
        <w:pBdr>
          <w:top w:val="nil"/>
          <w:left w:val="nil"/>
          <w:bottom w:val="nil"/>
          <w:right w:val="nil"/>
          <w:between w:val="nil"/>
        </w:pBdr>
        <w:spacing w:line="240" w:lineRule="auto"/>
        <w:ind w:left="182"/>
        <w:jc w:val="center"/>
        <w:rPr>
          <w:rFonts w:asciiTheme="majorBidi" w:eastAsia="Times New Roman" w:hAnsiTheme="majorBidi" w:cstheme="majorBidi"/>
          <w:color w:val="000000"/>
          <w:sz w:val="28"/>
          <w:szCs w:val="28"/>
          <w:rtl/>
        </w:rPr>
      </w:pPr>
    </w:p>
    <w:p w14:paraId="00000006" w14:textId="3F52A2B6" w:rsidR="002763C5" w:rsidRPr="00B77458" w:rsidRDefault="004C7940" w:rsidP="00CE47E9">
      <w:pPr>
        <w:widowControl w:val="0"/>
        <w:pBdr>
          <w:top w:val="nil"/>
          <w:left w:val="nil"/>
          <w:bottom w:val="nil"/>
          <w:right w:val="nil"/>
          <w:between w:val="nil"/>
        </w:pBdr>
        <w:spacing w:line="240" w:lineRule="auto"/>
        <w:ind w:left="183"/>
        <w:rPr>
          <w:rFonts w:asciiTheme="majorBidi" w:eastAsia="Times New Roman" w:hAnsiTheme="majorBidi" w:cstheme="majorBidi"/>
          <w:color w:val="0000FF"/>
        </w:rPr>
      </w:pPr>
      <w:r>
        <w:rPr>
          <w:rFonts w:asciiTheme="majorBidi" w:eastAsia="Times New Roman" w:hAnsiTheme="majorBidi" w:cstheme="majorBidi"/>
          <w:color w:val="000000"/>
        </w:rPr>
        <w:t xml:space="preserve">Contact </w:t>
      </w:r>
      <w:r w:rsidR="00A92D62" w:rsidRPr="00B77458">
        <w:rPr>
          <w:rFonts w:asciiTheme="majorBidi" w:eastAsia="Times New Roman" w:hAnsiTheme="majorBidi" w:cstheme="majorBidi"/>
          <w:color w:val="000000"/>
        </w:rPr>
        <w:t xml:space="preserve">email: </w:t>
      </w:r>
      <w:r w:rsidR="00A92D62" w:rsidRPr="00B77458">
        <w:rPr>
          <w:rFonts w:asciiTheme="majorBidi" w:eastAsia="Times New Roman" w:hAnsiTheme="majorBidi" w:cstheme="majorBidi"/>
          <w:color w:val="0000FF"/>
          <w:u w:val="single"/>
        </w:rPr>
        <w:t>tahl.frenkel@runi.ac.il</w:t>
      </w:r>
      <w:r w:rsidR="00A92D62" w:rsidRPr="00B77458">
        <w:rPr>
          <w:rFonts w:asciiTheme="majorBidi" w:eastAsia="Times New Roman" w:hAnsiTheme="majorBidi" w:cstheme="majorBidi"/>
          <w:color w:val="0000FF"/>
        </w:rPr>
        <w:t xml:space="preserve"> </w:t>
      </w:r>
    </w:p>
    <w:p w14:paraId="00000007" w14:textId="77777777" w:rsidR="002763C5" w:rsidRPr="00B77458" w:rsidRDefault="00A92D62" w:rsidP="00CE47E9">
      <w:pPr>
        <w:widowControl w:val="0"/>
        <w:pBdr>
          <w:top w:val="nil"/>
          <w:left w:val="nil"/>
          <w:bottom w:val="nil"/>
          <w:right w:val="nil"/>
          <w:between w:val="nil"/>
        </w:pBdr>
        <w:spacing w:before="246" w:line="240" w:lineRule="auto"/>
        <w:ind w:left="191"/>
        <w:rPr>
          <w:rFonts w:asciiTheme="majorBidi" w:eastAsia="Times New Roman" w:hAnsiTheme="majorBidi" w:cstheme="majorBidi"/>
          <w:b/>
          <w:color w:val="000000"/>
          <w:sz w:val="24"/>
          <w:szCs w:val="24"/>
          <w:u w:val="single"/>
        </w:rPr>
      </w:pPr>
      <w:r w:rsidRPr="00B77458">
        <w:rPr>
          <w:rFonts w:asciiTheme="majorBidi" w:eastAsia="Times New Roman" w:hAnsiTheme="majorBidi" w:cstheme="majorBidi"/>
          <w:b/>
          <w:color w:val="000000"/>
          <w:sz w:val="24"/>
          <w:szCs w:val="24"/>
          <w:u w:val="single"/>
        </w:rPr>
        <w:t xml:space="preserve">Current Research Areas </w:t>
      </w:r>
    </w:p>
    <w:p w14:paraId="4F0680C8" w14:textId="758EF95E" w:rsidR="0097060A" w:rsidRPr="00B77458" w:rsidRDefault="0097060A" w:rsidP="00CE47E9">
      <w:pPr>
        <w:widowControl w:val="0"/>
        <w:pBdr>
          <w:top w:val="nil"/>
          <w:left w:val="nil"/>
          <w:bottom w:val="nil"/>
          <w:right w:val="nil"/>
          <w:between w:val="nil"/>
        </w:pBdr>
        <w:spacing w:line="240" w:lineRule="auto"/>
        <w:ind w:left="188" w:right="687"/>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 </w:t>
      </w:r>
      <w:r w:rsidR="00A92D62" w:rsidRPr="00B77458">
        <w:rPr>
          <w:rFonts w:asciiTheme="majorBidi" w:eastAsia="Times New Roman" w:hAnsiTheme="majorBidi" w:cstheme="majorBidi"/>
          <w:color w:val="000000"/>
        </w:rPr>
        <w:t xml:space="preserve">Translational Developmental Research, Developmental Psychopathology, Development of Parenting </w:t>
      </w:r>
    </w:p>
    <w:p w14:paraId="7A9F2BD6" w14:textId="3082EB08" w:rsidR="0097060A" w:rsidRPr="00B77458" w:rsidRDefault="0097060A" w:rsidP="00CE47E9">
      <w:pPr>
        <w:widowControl w:val="0"/>
        <w:pBdr>
          <w:top w:val="nil"/>
          <w:left w:val="nil"/>
          <w:bottom w:val="nil"/>
          <w:right w:val="nil"/>
          <w:between w:val="nil"/>
        </w:pBdr>
        <w:spacing w:line="240" w:lineRule="auto"/>
        <w:ind w:left="188" w:right="687"/>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 </w:t>
      </w:r>
      <w:r w:rsidR="00A92D62" w:rsidRPr="00B77458">
        <w:rPr>
          <w:rFonts w:asciiTheme="majorBidi" w:eastAsia="Times New Roman" w:hAnsiTheme="majorBidi" w:cstheme="majorBidi"/>
          <w:color w:val="000000"/>
        </w:rPr>
        <w:t xml:space="preserve">Parenting in the context of </w:t>
      </w:r>
      <w:proofErr w:type="gramStart"/>
      <w:r w:rsidRPr="00B77458">
        <w:rPr>
          <w:rFonts w:asciiTheme="majorBidi" w:eastAsia="Times New Roman" w:hAnsiTheme="majorBidi" w:cstheme="majorBidi"/>
          <w:color w:val="000000"/>
        </w:rPr>
        <w:t>large scale</w:t>
      </w:r>
      <w:proofErr w:type="gramEnd"/>
      <w:r w:rsidRPr="00B77458">
        <w:rPr>
          <w:rFonts w:asciiTheme="majorBidi" w:eastAsia="Times New Roman" w:hAnsiTheme="majorBidi" w:cstheme="majorBidi"/>
          <w:color w:val="000000"/>
        </w:rPr>
        <w:t xml:space="preserve"> stressors </w:t>
      </w:r>
      <w:r w:rsidR="00A92D62" w:rsidRPr="00B77458">
        <w:rPr>
          <w:rFonts w:asciiTheme="majorBidi" w:eastAsia="Times New Roman" w:hAnsiTheme="majorBidi" w:cstheme="majorBidi"/>
          <w:color w:val="000000"/>
        </w:rPr>
        <w:t xml:space="preserve">and collective </w:t>
      </w:r>
      <w:r w:rsidRPr="00B77458">
        <w:rPr>
          <w:rFonts w:asciiTheme="majorBidi" w:eastAsia="Times New Roman" w:hAnsiTheme="majorBidi" w:cstheme="majorBidi"/>
          <w:color w:val="000000"/>
        </w:rPr>
        <w:t xml:space="preserve">war </w:t>
      </w:r>
      <w:r w:rsidR="00A92D62" w:rsidRPr="00B77458">
        <w:rPr>
          <w:rFonts w:asciiTheme="majorBidi" w:eastAsia="Times New Roman" w:hAnsiTheme="majorBidi" w:cstheme="majorBidi"/>
          <w:color w:val="000000"/>
        </w:rPr>
        <w:t xml:space="preserve">trauma - mechanisms of risk and resilience </w:t>
      </w:r>
    </w:p>
    <w:p w14:paraId="1ACD5323" w14:textId="4FF81089" w:rsidR="0097060A" w:rsidRPr="00B77458" w:rsidRDefault="0097060A" w:rsidP="00CE47E9">
      <w:pPr>
        <w:widowControl w:val="0"/>
        <w:pBdr>
          <w:top w:val="nil"/>
          <w:left w:val="nil"/>
          <w:bottom w:val="nil"/>
          <w:right w:val="nil"/>
          <w:between w:val="nil"/>
        </w:pBdr>
        <w:spacing w:line="240" w:lineRule="auto"/>
        <w:ind w:left="188" w:right="687"/>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 </w:t>
      </w:r>
      <w:r w:rsidR="00A92D62" w:rsidRPr="00B77458">
        <w:rPr>
          <w:rFonts w:asciiTheme="majorBidi" w:eastAsia="Times New Roman" w:hAnsiTheme="majorBidi" w:cstheme="majorBidi"/>
          <w:color w:val="000000"/>
        </w:rPr>
        <w:t xml:space="preserve">Influences of early caregiving on development of infant brain and socio-emotional regulatory capacities. </w:t>
      </w:r>
    </w:p>
    <w:p w14:paraId="2869E554" w14:textId="77777777" w:rsidR="0097060A" w:rsidRPr="00B77458" w:rsidRDefault="00A92D62" w:rsidP="00CE47E9">
      <w:pPr>
        <w:widowControl w:val="0"/>
        <w:pBdr>
          <w:top w:val="nil"/>
          <w:left w:val="nil"/>
          <w:bottom w:val="nil"/>
          <w:right w:val="nil"/>
          <w:between w:val="nil"/>
        </w:pBdr>
        <w:spacing w:line="240" w:lineRule="auto"/>
        <w:ind w:left="188" w:right="687"/>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 Clinical parent-child intervention research – moderators and mediating mechanisms of change </w:t>
      </w:r>
    </w:p>
    <w:p w14:paraId="00000008" w14:textId="51FB1538" w:rsidR="002763C5" w:rsidRPr="00B77458" w:rsidRDefault="00A92D62" w:rsidP="00CE47E9">
      <w:pPr>
        <w:widowControl w:val="0"/>
        <w:pBdr>
          <w:top w:val="nil"/>
          <w:left w:val="nil"/>
          <w:bottom w:val="nil"/>
          <w:right w:val="nil"/>
          <w:between w:val="nil"/>
        </w:pBdr>
        <w:spacing w:line="240" w:lineRule="auto"/>
        <w:ind w:left="188" w:right="687"/>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 Perinatal health and psychopathology. Developing Methods for Screening and Prevention. </w:t>
      </w:r>
    </w:p>
    <w:p w14:paraId="00000009" w14:textId="77777777" w:rsidR="002763C5" w:rsidRPr="00B77458" w:rsidRDefault="00A92D62" w:rsidP="00CE47E9">
      <w:pPr>
        <w:widowControl w:val="0"/>
        <w:pBdr>
          <w:top w:val="nil"/>
          <w:left w:val="nil"/>
          <w:bottom w:val="nil"/>
          <w:right w:val="nil"/>
          <w:between w:val="nil"/>
        </w:pBdr>
        <w:spacing w:before="258" w:line="240" w:lineRule="auto"/>
        <w:ind w:left="195"/>
        <w:rPr>
          <w:rFonts w:asciiTheme="majorBidi" w:eastAsia="Times New Roman" w:hAnsiTheme="majorBidi" w:cstheme="majorBidi"/>
          <w:b/>
          <w:color w:val="000000"/>
          <w:sz w:val="24"/>
          <w:szCs w:val="24"/>
        </w:rPr>
      </w:pPr>
      <w:r w:rsidRPr="00B77458">
        <w:rPr>
          <w:rFonts w:asciiTheme="majorBidi" w:eastAsia="Times New Roman" w:hAnsiTheme="majorBidi" w:cstheme="majorBidi"/>
          <w:b/>
          <w:color w:val="000000"/>
          <w:sz w:val="24"/>
          <w:szCs w:val="24"/>
        </w:rPr>
        <w:t xml:space="preserve">1. </w:t>
      </w:r>
      <w:r w:rsidRPr="00B77458">
        <w:rPr>
          <w:rFonts w:asciiTheme="majorBidi" w:eastAsia="Times New Roman" w:hAnsiTheme="majorBidi" w:cstheme="majorBidi"/>
          <w:b/>
          <w:color w:val="000000"/>
          <w:sz w:val="24"/>
          <w:szCs w:val="24"/>
          <w:u w:val="single"/>
        </w:rPr>
        <w:t>Education</w:t>
      </w:r>
      <w:r w:rsidRPr="00B77458">
        <w:rPr>
          <w:rFonts w:asciiTheme="majorBidi" w:eastAsia="Times New Roman" w:hAnsiTheme="majorBidi" w:cstheme="majorBidi"/>
          <w:b/>
          <w:color w:val="000000"/>
          <w:sz w:val="24"/>
          <w:szCs w:val="24"/>
        </w:rPr>
        <w:t xml:space="preserve"> </w:t>
      </w:r>
    </w:p>
    <w:p w14:paraId="0000000A" w14:textId="361F9E05" w:rsidR="002763C5" w:rsidRPr="00B77458" w:rsidRDefault="008403C0" w:rsidP="00CE47E9">
      <w:pPr>
        <w:widowControl w:val="0"/>
        <w:pBdr>
          <w:top w:val="nil"/>
          <w:left w:val="nil"/>
          <w:bottom w:val="nil"/>
          <w:right w:val="nil"/>
          <w:between w:val="nil"/>
        </w:pBdr>
        <w:spacing w:line="240" w:lineRule="auto"/>
        <w:ind w:left="3"/>
        <w:rPr>
          <w:rFonts w:asciiTheme="majorBidi" w:eastAsia="Times New Roman" w:hAnsiTheme="majorBidi" w:cstheme="majorBidi"/>
          <w:b/>
          <w:color w:val="000000"/>
        </w:rPr>
      </w:pPr>
      <w:r w:rsidRPr="00B77458">
        <w:rPr>
          <w:rFonts w:asciiTheme="majorBidi" w:eastAsia="Times New Roman" w:hAnsiTheme="majorBidi" w:cstheme="majorBidi"/>
          <w:b/>
          <w:color w:val="000000"/>
        </w:rPr>
        <w:t>M.A</w:t>
      </w:r>
      <w:r w:rsidR="00963964" w:rsidRPr="00B77458">
        <w:rPr>
          <w:rFonts w:asciiTheme="majorBidi" w:eastAsia="Times New Roman" w:hAnsiTheme="majorBidi" w:cstheme="majorBidi"/>
          <w:b/>
          <w:color w:val="000000"/>
        </w:rPr>
        <w:t xml:space="preserve">, </w:t>
      </w:r>
      <w:proofErr w:type="spellStart"/>
      <w:proofErr w:type="gramStart"/>
      <w:r w:rsidR="00A92D62" w:rsidRPr="00B77458">
        <w:rPr>
          <w:rFonts w:asciiTheme="majorBidi" w:eastAsia="Times New Roman" w:hAnsiTheme="majorBidi" w:cstheme="majorBidi"/>
          <w:b/>
          <w:color w:val="000000"/>
        </w:rPr>
        <w:t>Ph.D</w:t>
      </w:r>
      <w:proofErr w:type="spellEnd"/>
      <w:proofErr w:type="gramEnd"/>
      <w:r w:rsidR="00A92D62" w:rsidRPr="00B77458">
        <w:rPr>
          <w:rFonts w:asciiTheme="majorBidi" w:eastAsia="Times New Roman" w:hAnsiTheme="majorBidi" w:cstheme="majorBidi"/>
          <w:b/>
          <w:color w:val="000000"/>
        </w:rPr>
        <w:t xml:space="preserve"> </w:t>
      </w:r>
      <w:r w:rsidR="0097060A" w:rsidRPr="00B77458">
        <w:rPr>
          <w:rFonts w:asciiTheme="majorBidi" w:eastAsia="Times New Roman" w:hAnsiTheme="majorBidi" w:cstheme="majorBidi"/>
          <w:b/>
          <w:color w:val="000000"/>
        </w:rPr>
        <w:tab/>
      </w:r>
      <w:r w:rsidR="00A92D62" w:rsidRPr="00B77458">
        <w:rPr>
          <w:rFonts w:asciiTheme="majorBidi" w:eastAsia="Times New Roman" w:hAnsiTheme="majorBidi" w:cstheme="majorBidi"/>
          <w:b/>
          <w:color w:val="000000"/>
        </w:rPr>
        <w:t xml:space="preserve">Tel-Aviv University, School of Psychological Sciences, Israel </w:t>
      </w:r>
    </w:p>
    <w:p w14:paraId="0000000B" w14:textId="2C0FF8F0" w:rsidR="002763C5" w:rsidRPr="00B77458" w:rsidRDefault="00FA0DF7" w:rsidP="00CE47E9">
      <w:pPr>
        <w:widowControl w:val="0"/>
        <w:pBdr>
          <w:top w:val="nil"/>
          <w:left w:val="nil"/>
          <w:bottom w:val="nil"/>
          <w:right w:val="nil"/>
          <w:between w:val="nil"/>
        </w:pBdr>
        <w:spacing w:line="240" w:lineRule="auto"/>
        <w:ind w:left="10"/>
        <w:rPr>
          <w:rFonts w:asciiTheme="majorBidi" w:eastAsia="Times New Roman" w:hAnsiTheme="majorBidi" w:cstheme="majorBidi"/>
          <w:color w:val="000000"/>
        </w:rPr>
      </w:pPr>
      <w:r w:rsidRPr="00B77458">
        <w:rPr>
          <w:rFonts w:asciiTheme="majorBidi" w:eastAsia="Times New Roman" w:hAnsiTheme="majorBidi" w:cstheme="majorBidi"/>
          <w:b/>
          <w:color w:val="000000"/>
        </w:rPr>
        <w:t xml:space="preserve">Direct Track </w:t>
      </w:r>
      <w:r w:rsidR="000934F0" w:rsidRPr="00B77458">
        <w:rPr>
          <w:rFonts w:asciiTheme="majorBidi" w:eastAsia="Times New Roman" w:hAnsiTheme="majorBidi" w:cstheme="majorBidi"/>
          <w:b/>
          <w:color w:val="000000"/>
        </w:rPr>
        <w:tab/>
      </w:r>
      <w:r w:rsidR="00A92D62" w:rsidRPr="00B77458">
        <w:rPr>
          <w:rFonts w:asciiTheme="majorBidi" w:eastAsia="Times New Roman" w:hAnsiTheme="majorBidi" w:cstheme="majorBidi"/>
          <w:b/>
          <w:color w:val="000000"/>
        </w:rPr>
        <w:t xml:space="preserve">Specialization: </w:t>
      </w:r>
      <w:r w:rsidR="00A92D62" w:rsidRPr="00B77458">
        <w:rPr>
          <w:rFonts w:asciiTheme="majorBidi" w:eastAsia="Times New Roman" w:hAnsiTheme="majorBidi" w:cstheme="majorBidi"/>
          <w:color w:val="000000"/>
        </w:rPr>
        <w:t xml:space="preserve">Child Clinical Psychology and Educational Psychology </w:t>
      </w:r>
    </w:p>
    <w:p w14:paraId="0000000C" w14:textId="6DD16E5D" w:rsidR="002763C5" w:rsidRPr="00B77458" w:rsidRDefault="00A92D62" w:rsidP="00CE47E9">
      <w:pPr>
        <w:widowControl w:val="0"/>
        <w:pBdr>
          <w:top w:val="nil"/>
          <w:left w:val="nil"/>
          <w:bottom w:val="nil"/>
          <w:right w:val="nil"/>
          <w:between w:val="nil"/>
        </w:pBdr>
        <w:spacing w:line="240" w:lineRule="auto"/>
        <w:ind w:left="1437" w:right="202" w:hanging="1430"/>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2005-2011 </w:t>
      </w:r>
      <w:r w:rsidR="0097060A" w:rsidRPr="00B77458">
        <w:rPr>
          <w:rFonts w:asciiTheme="majorBidi" w:eastAsia="Times New Roman" w:hAnsiTheme="majorBidi" w:cstheme="majorBidi"/>
          <w:color w:val="000000"/>
        </w:rPr>
        <w:tab/>
      </w:r>
      <w:r w:rsidRPr="00B77458">
        <w:rPr>
          <w:rFonts w:asciiTheme="majorBidi" w:eastAsia="Times New Roman" w:hAnsiTheme="majorBidi" w:cstheme="majorBidi"/>
          <w:b/>
          <w:color w:val="000000"/>
        </w:rPr>
        <w:t xml:space="preserve">Doctoral Thesis: </w:t>
      </w:r>
      <w:r w:rsidRPr="00B77458">
        <w:rPr>
          <w:rFonts w:asciiTheme="majorBidi" w:eastAsia="Times New Roman" w:hAnsiTheme="majorBidi" w:cstheme="majorBidi"/>
          <w:color w:val="000000"/>
        </w:rPr>
        <w:t xml:space="preserve">“Neurophysiological and Behavioral Correlates of Biased Threat Perception in Anxiety” </w:t>
      </w:r>
      <w:r w:rsidRPr="00B77458">
        <w:rPr>
          <w:rFonts w:asciiTheme="majorBidi" w:eastAsia="Times New Roman" w:hAnsiTheme="majorBidi" w:cstheme="majorBidi"/>
          <w:b/>
          <w:color w:val="000000"/>
        </w:rPr>
        <w:t xml:space="preserve">Ph.D. Mentors: </w:t>
      </w:r>
      <w:r w:rsidRPr="00B77458">
        <w:rPr>
          <w:rFonts w:asciiTheme="majorBidi" w:eastAsia="Times New Roman" w:hAnsiTheme="majorBidi" w:cstheme="majorBidi"/>
          <w:color w:val="000000"/>
        </w:rPr>
        <w:t xml:space="preserve">Prof. Yair Bar-Haim, Prof. Dominique Lamy </w:t>
      </w:r>
    </w:p>
    <w:p w14:paraId="0000000D" w14:textId="693FF0FB" w:rsidR="002763C5" w:rsidRPr="00B77458" w:rsidRDefault="00A92D62" w:rsidP="00CE47E9">
      <w:pPr>
        <w:widowControl w:val="0"/>
        <w:pBdr>
          <w:top w:val="nil"/>
          <w:left w:val="nil"/>
          <w:bottom w:val="nil"/>
          <w:right w:val="nil"/>
          <w:between w:val="nil"/>
        </w:pBdr>
        <w:spacing w:before="259" w:line="240" w:lineRule="auto"/>
        <w:ind w:left="3"/>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B.A. </w:t>
      </w:r>
      <w:r w:rsidR="0097060A" w:rsidRPr="00B77458">
        <w:rPr>
          <w:rFonts w:asciiTheme="majorBidi" w:eastAsia="Times New Roman" w:hAnsiTheme="majorBidi" w:cstheme="majorBidi"/>
          <w:b/>
          <w:color w:val="000000"/>
        </w:rPr>
        <w:tab/>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 xml:space="preserve">Tel-Aviv University, Department of Psychology, Israel </w:t>
      </w:r>
    </w:p>
    <w:p w14:paraId="0000000E" w14:textId="550CCA76" w:rsidR="002763C5" w:rsidRPr="00B77458" w:rsidRDefault="00A92D62" w:rsidP="00CE47E9">
      <w:pPr>
        <w:widowControl w:val="0"/>
        <w:pBdr>
          <w:top w:val="nil"/>
          <w:left w:val="nil"/>
          <w:bottom w:val="nil"/>
          <w:right w:val="nil"/>
          <w:between w:val="nil"/>
        </w:pBdr>
        <w:spacing w:line="240" w:lineRule="auto"/>
        <w:ind w:left="6"/>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2001-2004 </w:t>
      </w:r>
      <w:r w:rsidR="0097060A" w:rsidRPr="00B77458">
        <w:rPr>
          <w:rFonts w:asciiTheme="majorBidi" w:eastAsia="Times New Roman" w:hAnsiTheme="majorBidi" w:cstheme="majorBidi"/>
          <w:color w:val="000000"/>
        </w:rPr>
        <w:tab/>
      </w:r>
      <w:r w:rsidRPr="00B77458">
        <w:rPr>
          <w:rFonts w:asciiTheme="majorBidi" w:eastAsia="Times New Roman" w:hAnsiTheme="majorBidi" w:cstheme="majorBidi"/>
          <w:b/>
          <w:color w:val="000000"/>
        </w:rPr>
        <w:t xml:space="preserve">Major: </w:t>
      </w:r>
      <w:r w:rsidRPr="00B77458">
        <w:rPr>
          <w:rFonts w:asciiTheme="majorBidi" w:eastAsia="Times New Roman" w:hAnsiTheme="majorBidi" w:cstheme="majorBidi"/>
          <w:color w:val="000000"/>
        </w:rPr>
        <w:t xml:space="preserve">Psychology and Interdisciplinary Studies </w:t>
      </w:r>
    </w:p>
    <w:p w14:paraId="0000000F" w14:textId="77777777" w:rsidR="002763C5" w:rsidRPr="00B77458" w:rsidRDefault="00A92D62" w:rsidP="00CE47E9">
      <w:pPr>
        <w:widowControl w:val="0"/>
        <w:pBdr>
          <w:top w:val="nil"/>
          <w:left w:val="nil"/>
          <w:bottom w:val="nil"/>
          <w:right w:val="nil"/>
          <w:between w:val="nil"/>
        </w:pBdr>
        <w:spacing w:before="248" w:line="240" w:lineRule="auto"/>
        <w:ind w:left="184"/>
        <w:rPr>
          <w:rFonts w:asciiTheme="majorBidi" w:eastAsia="Times New Roman" w:hAnsiTheme="majorBidi" w:cstheme="majorBidi"/>
          <w:b/>
          <w:color w:val="000000"/>
          <w:sz w:val="24"/>
          <w:szCs w:val="24"/>
        </w:rPr>
      </w:pPr>
      <w:r w:rsidRPr="00B77458">
        <w:rPr>
          <w:rFonts w:asciiTheme="majorBidi" w:eastAsia="Times New Roman" w:hAnsiTheme="majorBidi" w:cstheme="majorBidi"/>
          <w:b/>
          <w:color w:val="000000"/>
          <w:sz w:val="24"/>
          <w:szCs w:val="24"/>
        </w:rPr>
        <w:t xml:space="preserve">2. </w:t>
      </w:r>
      <w:r w:rsidRPr="00B77458">
        <w:rPr>
          <w:rFonts w:asciiTheme="majorBidi" w:eastAsia="Times New Roman" w:hAnsiTheme="majorBidi" w:cstheme="majorBidi"/>
          <w:b/>
          <w:color w:val="000000"/>
          <w:sz w:val="24"/>
          <w:szCs w:val="24"/>
          <w:u w:val="single"/>
        </w:rPr>
        <w:t>Academic positions</w:t>
      </w:r>
      <w:r w:rsidRPr="00B77458">
        <w:rPr>
          <w:rFonts w:asciiTheme="majorBidi" w:eastAsia="Times New Roman" w:hAnsiTheme="majorBidi" w:cstheme="majorBidi"/>
          <w:b/>
          <w:color w:val="000000"/>
          <w:sz w:val="24"/>
          <w:szCs w:val="24"/>
        </w:rPr>
        <w:t xml:space="preserve"> </w:t>
      </w:r>
    </w:p>
    <w:p w14:paraId="00000010" w14:textId="66C005AE" w:rsidR="002763C5" w:rsidRPr="00B77458" w:rsidRDefault="00A92D62" w:rsidP="00CE47E9">
      <w:pPr>
        <w:widowControl w:val="0"/>
        <w:pBdr>
          <w:top w:val="nil"/>
          <w:left w:val="nil"/>
          <w:bottom w:val="nil"/>
          <w:right w:val="nil"/>
          <w:between w:val="nil"/>
        </w:pBdr>
        <w:spacing w:line="240" w:lineRule="auto"/>
        <w:ind w:left="3"/>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Faculty Position </w:t>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 xml:space="preserve">Reichman University (Interdisciplinary Center, IDC), Herzliya </w:t>
      </w:r>
    </w:p>
    <w:p w14:paraId="00000011" w14:textId="6FA6C4DE" w:rsidR="002763C5" w:rsidRPr="00B77458" w:rsidRDefault="00A92D62" w:rsidP="00CE47E9">
      <w:pPr>
        <w:widowControl w:val="0"/>
        <w:pBdr>
          <w:top w:val="nil"/>
          <w:left w:val="nil"/>
          <w:bottom w:val="nil"/>
          <w:right w:val="nil"/>
          <w:between w:val="nil"/>
        </w:pBdr>
        <w:spacing w:line="240" w:lineRule="auto"/>
        <w:ind w:left="7"/>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Senior Lecturer </w:t>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 xml:space="preserve">Baruch </w:t>
      </w:r>
      <w:proofErr w:type="spellStart"/>
      <w:r w:rsidRPr="00B77458">
        <w:rPr>
          <w:rFonts w:asciiTheme="majorBidi" w:eastAsia="Times New Roman" w:hAnsiTheme="majorBidi" w:cstheme="majorBidi"/>
          <w:b/>
          <w:color w:val="000000"/>
        </w:rPr>
        <w:t>Ivcher</w:t>
      </w:r>
      <w:proofErr w:type="spellEnd"/>
      <w:r w:rsidRPr="00B77458">
        <w:rPr>
          <w:rFonts w:asciiTheme="majorBidi" w:eastAsia="Times New Roman" w:hAnsiTheme="majorBidi" w:cstheme="majorBidi"/>
          <w:b/>
          <w:color w:val="000000"/>
        </w:rPr>
        <w:t xml:space="preserve"> School of Psychology </w:t>
      </w:r>
    </w:p>
    <w:p w14:paraId="00000012" w14:textId="365C25DA" w:rsidR="002763C5" w:rsidRPr="00B77458" w:rsidRDefault="000E435F" w:rsidP="00CE47E9">
      <w:pPr>
        <w:widowControl w:val="0"/>
        <w:pBdr>
          <w:top w:val="nil"/>
          <w:left w:val="nil"/>
          <w:bottom w:val="nil"/>
          <w:right w:val="nil"/>
          <w:between w:val="nil"/>
        </w:pBdr>
        <w:spacing w:line="240" w:lineRule="auto"/>
        <w:ind w:left="1440" w:firstLine="720"/>
        <w:rPr>
          <w:rFonts w:asciiTheme="majorBidi" w:eastAsia="Times New Roman" w:hAnsiTheme="majorBidi" w:cstheme="majorBidi"/>
          <w:b/>
          <w:color w:val="000000"/>
        </w:rPr>
      </w:pPr>
      <w:r>
        <w:rPr>
          <w:rFonts w:asciiTheme="majorBidi" w:eastAsia="Times New Roman" w:hAnsiTheme="majorBidi" w:cstheme="majorBidi"/>
          <w:b/>
          <w:color w:val="000000"/>
        </w:rPr>
        <w:t>C</w:t>
      </w:r>
      <w:r w:rsidR="00A92D62" w:rsidRPr="00B77458">
        <w:rPr>
          <w:rFonts w:asciiTheme="majorBidi" w:eastAsia="Times New Roman" w:hAnsiTheme="majorBidi" w:cstheme="majorBidi"/>
          <w:b/>
          <w:color w:val="000000"/>
        </w:rPr>
        <w:t xml:space="preserve">ourses </w:t>
      </w:r>
      <w:r>
        <w:rPr>
          <w:rFonts w:asciiTheme="majorBidi" w:eastAsia="Times New Roman" w:hAnsiTheme="majorBidi" w:cstheme="majorBidi"/>
          <w:b/>
          <w:color w:val="000000"/>
        </w:rPr>
        <w:t xml:space="preserve">taught </w:t>
      </w:r>
      <w:r w:rsidR="00A92D62" w:rsidRPr="00B77458">
        <w:rPr>
          <w:rFonts w:asciiTheme="majorBidi" w:eastAsia="Times New Roman" w:hAnsiTheme="majorBidi" w:cstheme="majorBidi"/>
          <w:b/>
          <w:color w:val="000000"/>
        </w:rPr>
        <w:t>in un</w:t>
      </w:r>
      <w:r>
        <w:rPr>
          <w:rFonts w:asciiTheme="majorBidi" w:eastAsia="Times New Roman" w:hAnsiTheme="majorBidi" w:cstheme="majorBidi"/>
          <w:b/>
          <w:color w:val="000000"/>
        </w:rPr>
        <w:t>der</w:t>
      </w:r>
      <w:r w:rsidR="00A92D62" w:rsidRPr="00B77458">
        <w:rPr>
          <w:rFonts w:asciiTheme="majorBidi" w:eastAsia="Times New Roman" w:hAnsiTheme="majorBidi" w:cstheme="majorBidi"/>
          <w:b/>
          <w:color w:val="000000"/>
        </w:rPr>
        <w:t xml:space="preserve">graduate and graduate level programs:  </w:t>
      </w:r>
    </w:p>
    <w:p w14:paraId="00000013" w14:textId="0824DBBD" w:rsidR="002763C5" w:rsidRPr="00B77458" w:rsidRDefault="00A92D62" w:rsidP="00CE47E9">
      <w:pPr>
        <w:widowControl w:val="0"/>
        <w:pBdr>
          <w:top w:val="nil"/>
          <w:left w:val="nil"/>
          <w:bottom w:val="nil"/>
          <w:right w:val="nil"/>
          <w:between w:val="nil"/>
        </w:pBdr>
        <w:spacing w:line="240" w:lineRule="auto"/>
        <w:ind w:left="1440" w:firstLine="720"/>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Developmental Psychology (BA). </w:t>
      </w:r>
    </w:p>
    <w:p w14:paraId="00000015" w14:textId="090E9657" w:rsidR="002763C5" w:rsidRPr="00B77458" w:rsidRDefault="00A92D62" w:rsidP="00CE47E9">
      <w:pPr>
        <w:widowControl w:val="0"/>
        <w:pBdr>
          <w:top w:val="nil"/>
          <w:left w:val="nil"/>
          <w:bottom w:val="nil"/>
          <w:right w:val="nil"/>
          <w:between w:val="nil"/>
        </w:pBdr>
        <w:spacing w:line="240" w:lineRule="auto"/>
        <w:ind w:left="1440" w:right="1505" w:firstLine="720"/>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Infant Psychology, Theory Research and Practice (MA - Clinical child psychology).  </w:t>
      </w:r>
    </w:p>
    <w:p w14:paraId="00000016" w14:textId="70949D24" w:rsidR="002763C5" w:rsidRPr="00B77458" w:rsidRDefault="00A92D62" w:rsidP="00CE47E9">
      <w:pPr>
        <w:widowControl w:val="0"/>
        <w:pBdr>
          <w:top w:val="nil"/>
          <w:left w:val="nil"/>
          <w:bottom w:val="nil"/>
          <w:right w:val="nil"/>
          <w:between w:val="nil"/>
        </w:pBdr>
        <w:spacing w:before="2" w:line="240" w:lineRule="auto"/>
        <w:ind w:left="1440" w:firstLine="720"/>
        <w:rPr>
          <w:rFonts w:asciiTheme="majorBidi" w:eastAsia="Times New Roman" w:hAnsiTheme="majorBidi" w:cstheme="majorBidi"/>
          <w:color w:val="000000"/>
        </w:rPr>
      </w:pPr>
      <w:r w:rsidRPr="00B77458">
        <w:rPr>
          <w:rFonts w:asciiTheme="majorBidi" w:eastAsia="Times New Roman" w:hAnsiTheme="majorBidi" w:cstheme="majorBidi"/>
          <w:color w:val="000000"/>
        </w:rPr>
        <w:t xml:space="preserve">Guided Research courses, Empirical Research Seminars – (BA). </w:t>
      </w:r>
    </w:p>
    <w:p w14:paraId="52193557" w14:textId="77777777" w:rsidR="0097060A" w:rsidRPr="00B77458" w:rsidRDefault="00A92D62" w:rsidP="00CE47E9">
      <w:pPr>
        <w:widowControl w:val="0"/>
        <w:pBdr>
          <w:top w:val="nil"/>
          <w:left w:val="nil"/>
          <w:bottom w:val="nil"/>
          <w:right w:val="nil"/>
          <w:between w:val="nil"/>
        </w:pBdr>
        <w:spacing w:line="240" w:lineRule="auto"/>
        <w:ind w:left="1440" w:right="257" w:firstLine="720"/>
        <w:rPr>
          <w:rFonts w:asciiTheme="majorBidi" w:eastAsia="Times New Roman" w:hAnsiTheme="majorBidi" w:cstheme="majorBidi"/>
          <w:color w:val="000000"/>
        </w:rPr>
      </w:pPr>
      <w:r w:rsidRPr="00B77458">
        <w:rPr>
          <w:rFonts w:asciiTheme="majorBidi" w:eastAsia="Times New Roman" w:hAnsiTheme="majorBidi" w:cstheme="majorBidi"/>
          <w:color w:val="000000"/>
        </w:rPr>
        <w:t>Supervision and Mentoring graduate students (MA thesis, Doctoral thesis, Postdoctoral research)</w:t>
      </w:r>
    </w:p>
    <w:p w14:paraId="6625E5DC" w14:textId="77777777" w:rsidR="0097060A" w:rsidRPr="00B77458" w:rsidRDefault="0097060A" w:rsidP="00CE47E9">
      <w:pPr>
        <w:widowControl w:val="0"/>
        <w:pBdr>
          <w:top w:val="nil"/>
          <w:left w:val="nil"/>
          <w:bottom w:val="nil"/>
          <w:right w:val="nil"/>
          <w:between w:val="nil"/>
        </w:pBdr>
        <w:spacing w:line="240" w:lineRule="auto"/>
        <w:ind w:right="257"/>
        <w:rPr>
          <w:rFonts w:asciiTheme="majorBidi" w:eastAsia="Times New Roman" w:hAnsiTheme="majorBidi" w:cstheme="majorBidi"/>
          <w:b/>
          <w:color w:val="000000"/>
        </w:rPr>
      </w:pPr>
    </w:p>
    <w:p w14:paraId="00000017" w14:textId="66F528AA" w:rsidR="002763C5" w:rsidRPr="00B77458" w:rsidRDefault="00A92D62" w:rsidP="00CE47E9">
      <w:pPr>
        <w:widowControl w:val="0"/>
        <w:pBdr>
          <w:top w:val="nil"/>
          <w:left w:val="nil"/>
          <w:bottom w:val="nil"/>
          <w:right w:val="nil"/>
          <w:between w:val="nil"/>
        </w:pBdr>
        <w:spacing w:line="240" w:lineRule="auto"/>
        <w:ind w:right="257"/>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October 2015-2022 </w:t>
      </w:r>
      <w:r w:rsidR="0097060A" w:rsidRPr="00B77458">
        <w:rPr>
          <w:rFonts w:asciiTheme="majorBidi" w:eastAsia="Times New Roman" w:hAnsiTheme="majorBidi" w:cstheme="majorBidi"/>
          <w:b/>
          <w:color w:val="000000"/>
        </w:rPr>
        <w:tab/>
      </w:r>
      <w:proofErr w:type="spellStart"/>
      <w:r w:rsidRPr="00B77458">
        <w:rPr>
          <w:rFonts w:asciiTheme="majorBidi" w:eastAsia="Times New Roman" w:hAnsiTheme="majorBidi" w:cstheme="majorBidi"/>
          <w:b/>
          <w:color w:val="000000"/>
        </w:rPr>
        <w:t>Ziama</w:t>
      </w:r>
      <w:proofErr w:type="spellEnd"/>
      <w:r w:rsidRPr="00B77458">
        <w:rPr>
          <w:rFonts w:asciiTheme="majorBidi" w:eastAsia="Times New Roman" w:hAnsiTheme="majorBidi" w:cstheme="majorBidi"/>
          <w:b/>
          <w:color w:val="000000"/>
        </w:rPr>
        <w:t xml:space="preserve"> Arkin Infancy Institute, Reichman University – Director of research unit </w:t>
      </w:r>
    </w:p>
    <w:p w14:paraId="00000018" w14:textId="576BF95E" w:rsidR="002763C5" w:rsidRPr="00B77458" w:rsidRDefault="00A92D62" w:rsidP="00CE47E9">
      <w:pPr>
        <w:widowControl w:val="0"/>
        <w:pBdr>
          <w:top w:val="nil"/>
          <w:left w:val="nil"/>
          <w:bottom w:val="nil"/>
          <w:right w:val="nil"/>
          <w:between w:val="nil"/>
        </w:pBdr>
        <w:spacing w:before="257" w:line="240" w:lineRule="auto"/>
        <w:ind w:left="5" w:right="1415" w:hanging="2"/>
        <w:rPr>
          <w:rFonts w:asciiTheme="majorBidi" w:eastAsia="Times New Roman" w:hAnsiTheme="majorBidi" w:cstheme="majorBidi"/>
          <w:color w:val="000000"/>
        </w:rPr>
      </w:pPr>
      <w:r w:rsidRPr="00B77458">
        <w:rPr>
          <w:rFonts w:asciiTheme="majorBidi" w:eastAsia="Times New Roman" w:hAnsiTheme="majorBidi" w:cstheme="majorBidi"/>
          <w:b/>
          <w:color w:val="000000"/>
        </w:rPr>
        <w:t xml:space="preserve">Postdoctoral </w:t>
      </w:r>
      <w:r w:rsidR="0097060A" w:rsidRPr="00B77458">
        <w:rPr>
          <w:rFonts w:asciiTheme="majorBidi" w:eastAsia="Times New Roman" w:hAnsiTheme="majorBidi" w:cstheme="majorBidi"/>
          <w:b/>
          <w:color w:val="000000"/>
        </w:rPr>
        <w:tab/>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 xml:space="preserve">University of Maryland, </w:t>
      </w:r>
      <w:r w:rsidRPr="00B77458">
        <w:rPr>
          <w:rFonts w:asciiTheme="majorBidi" w:eastAsia="Times New Roman" w:hAnsiTheme="majorBidi" w:cstheme="majorBidi"/>
          <w:b/>
          <w:color w:val="000000"/>
          <w:highlight w:val="white"/>
        </w:rPr>
        <w:t xml:space="preserve">Department of Human Development and </w:t>
      </w:r>
      <w:proofErr w:type="gramStart"/>
      <w:r w:rsidRPr="00B77458">
        <w:rPr>
          <w:rFonts w:asciiTheme="majorBidi" w:eastAsia="Times New Roman" w:hAnsiTheme="majorBidi" w:cstheme="majorBidi"/>
          <w:b/>
          <w:color w:val="000000"/>
          <w:highlight w:val="white"/>
        </w:rPr>
        <w:t xml:space="preserve">Quantitative </w:t>
      </w:r>
      <w:r w:rsidRPr="00B77458">
        <w:rPr>
          <w:rFonts w:asciiTheme="majorBidi" w:eastAsia="Times New Roman" w:hAnsiTheme="majorBidi" w:cstheme="majorBidi"/>
          <w:b/>
          <w:color w:val="000000"/>
        </w:rPr>
        <w:t xml:space="preserve"> </w:t>
      </w:r>
      <w:r w:rsidRPr="00B77458">
        <w:rPr>
          <w:rFonts w:asciiTheme="majorBidi" w:eastAsia="Times New Roman" w:hAnsiTheme="majorBidi" w:cstheme="majorBidi"/>
          <w:b/>
          <w:color w:val="000000"/>
          <w:highlight w:val="white"/>
        </w:rPr>
        <w:t>Research</w:t>
      </w:r>
      <w:proofErr w:type="gramEnd"/>
      <w:r w:rsidRPr="00B77458">
        <w:rPr>
          <w:rFonts w:asciiTheme="majorBidi" w:eastAsia="Times New Roman" w:hAnsiTheme="majorBidi" w:cstheme="majorBidi"/>
          <w:b/>
          <w:color w:val="000000"/>
          <w:highlight w:val="white"/>
        </w:rPr>
        <w:t xml:space="preserve"> Associate </w:t>
      </w:r>
      <w:r w:rsidR="0097060A" w:rsidRPr="00B77458">
        <w:rPr>
          <w:rFonts w:asciiTheme="majorBidi" w:eastAsia="Times New Roman" w:hAnsiTheme="majorBidi" w:cstheme="majorBidi"/>
          <w:b/>
          <w:color w:val="000000"/>
          <w:highlight w:val="white"/>
        </w:rPr>
        <w:tab/>
      </w:r>
      <w:r w:rsidRPr="00B77458">
        <w:rPr>
          <w:rFonts w:asciiTheme="majorBidi" w:eastAsia="Times New Roman" w:hAnsiTheme="majorBidi" w:cstheme="majorBidi"/>
          <w:b/>
          <w:color w:val="000000"/>
          <w:highlight w:val="white"/>
        </w:rPr>
        <w:t>Methodology, Child Development Laboratory</w:t>
      </w:r>
      <w:r w:rsidRPr="00B77458">
        <w:rPr>
          <w:rFonts w:asciiTheme="majorBidi" w:eastAsia="Times New Roman" w:hAnsiTheme="majorBidi" w:cstheme="majorBidi"/>
          <w:color w:val="000000"/>
          <w:highlight w:val="white"/>
        </w:rPr>
        <w:t>.</w:t>
      </w:r>
      <w:r w:rsidRPr="00B77458">
        <w:rPr>
          <w:rFonts w:asciiTheme="majorBidi" w:eastAsia="Times New Roman" w:hAnsiTheme="majorBidi" w:cstheme="majorBidi"/>
          <w:color w:val="000000"/>
        </w:rPr>
        <w:t xml:space="preserve"> </w:t>
      </w:r>
    </w:p>
    <w:p w14:paraId="00000019" w14:textId="780863D7" w:rsidR="002763C5" w:rsidRPr="00B77458" w:rsidRDefault="0097060A" w:rsidP="00CE47E9">
      <w:pPr>
        <w:pStyle w:val="ListParagraph"/>
        <w:widowControl w:val="0"/>
        <w:numPr>
          <w:ilvl w:val="1"/>
          <w:numId w:val="2"/>
        </w:numPr>
        <w:pBdr>
          <w:top w:val="nil"/>
          <w:left w:val="nil"/>
          <w:bottom w:val="nil"/>
          <w:right w:val="nil"/>
          <w:between w:val="nil"/>
        </w:pBdr>
        <w:spacing w:before="5" w:line="240" w:lineRule="auto"/>
        <w:rPr>
          <w:rFonts w:asciiTheme="majorBidi" w:eastAsia="Times New Roman" w:hAnsiTheme="majorBidi" w:cstheme="majorBidi"/>
          <w:color w:val="000000"/>
        </w:rPr>
      </w:pPr>
      <w:r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ab/>
      </w:r>
      <w:r w:rsidR="00A92D62" w:rsidRPr="00B77458">
        <w:rPr>
          <w:rFonts w:asciiTheme="majorBidi" w:eastAsia="Times New Roman" w:hAnsiTheme="majorBidi" w:cstheme="majorBidi"/>
          <w:color w:val="000000"/>
        </w:rPr>
        <w:t xml:space="preserve">Postdoctoral mentor: Prof. Nathan A. Fox </w:t>
      </w:r>
    </w:p>
    <w:p w14:paraId="47A41C09" w14:textId="77777777" w:rsidR="0097060A" w:rsidRPr="00B77458" w:rsidRDefault="00A92D62" w:rsidP="00CE47E9">
      <w:pPr>
        <w:pStyle w:val="ListParagraph"/>
        <w:widowControl w:val="0"/>
        <w:numPr>
          <w:ilvl w:val="0"/>
          <w:numId w:val="1"/>
        </w:numPr>
        <w:pBdr>
          <w:top w:val="nil"/>
          <w:left w:val="nil"/>
          <w:bottom w:val="nil"/>
          <w:right w:val="nil"/>
          <w:between w:val="nil"/>
        </w:pBdr>
        <w:spacing w:before="13" w:line="240" w:lineRule="auto"/>
        <w:ind w:right="1145"/>
        <w:rPr>
          <w:rFonts w:asciiTheme="majorBidi" w:eastAsia="Times New Roman" w:hAnsiTheme="majorBidi" w:cstheme="majorBidi"/>
          <w:color w:val="000000"/>
        </w:rPr>
      </w:pPr>
      <w:r w:rsidRPr="00B77458">
        <w:rPr>
          <w:rFonts w:asciiTheme="majorBidi" w:eastAsia="Times New Roman" w:hAnsiTheme="majorBidi" w:cstheme="majorBidi"/>
          <w:color w:val="000000"/>
        </w:rPr>
        <w:t>Identifying neural and behavioral mechanisms of change in brief parent-infant interventions.</w:t>
      </w:r>
    </w:p>
    <w:p w14:paraId="02AD43E4" w14:textId="77777777" w:rsidR="0097060A" w:rsidRPr="00B77458" w:rsidRDefault="00A92D62" w:rsidP="00CE47E9">
      <w:pPr>
        <w:pStyle w:val="ListParagraph"/>
        <w:widowControl w:val="0"/>
        <w:numPr>
          <w:ilvl w:val="0"/>
          <w:numId w:val="1"/>
        </w:numPr>
        <w:pBdr>
          <w:top w:val="nil"/>
          <w:left w:val="nil"/>
          <w:bottom w:val="nil"/>
          <w:right w:val="nil"/>
          <w:between w:val="nil"/>
        </w:pBdr>
        <w:spacing w:before="13" w:line="240" w:lineRule="auto"/>
        <w:ind w:right="1145"/>
        <w:rPr>
          <w:rFonts w:asciiTheme="majorBidi" w:eastAsia="Times New Roman" w:hAnsiTheme="majorBidi" w:cstheme="majorBidi"/>
          <w:color w:val="000000"/>
        </w:rPr>
      </w:pPr>
      <w:r w:rsidRPr="00B77458">
        <w:rPr>
          <w:rFonts w:asciiTheme="majorBidi" w:eastAsia="Times New Roman" w:hAnsiTheme="majorBidi" w:cstheme="majorBidi"/>
          <w:color w:val="000000"/>
        </w:rPr>
        <w:t>Interactive influences of infant temperament and early caregiving in shaping developmental trajectories.</w:t>
      </w:r>
    </w:p>
    <w:p w14:paraId="0000001A" w14:textId="353B8730" w:rsidR="002763C5" w:rsidRPr="00B77458" w:rsidRDefault="00A92D62" w:rsidP="00CE47E9">
      <w:pPr>
        <w:pStyle w:val="ListParagraph"/>
        <w:widowControl w:val="0"/>
        <w:numPr>
          <w:ilvl w:val="0"/>
          <w:numId w:val="1"/>
        </w:numPr>
        <w:pBdr>
          <w:top w:val="nil"/>
          <w:left w:val="nil"/>
          <w:bottom w:val="nil"/>
          <w:right w:val="nil"/>
          <w:between w:val="nil"/>
        </w:pBdr>
        <w:spacing w:before="13" w:line="240" w:lineRule="auto"/>
        <w:ind w:right="1145"/>
        <w:rPr>
          <w:rFonts w:asciiTheme="majorBidi" w:eastAsia="Times New Roman" w:hAnsiTheme="majorBidi" w:cstheme="majorBidi"/>
          <w:color w:val="000000"/>
        </w:rPr>
      </w:pPr>
      <w:r w:rsidRPr="00B77458">
        <w:rPr>
          <w:rFonts w:asciiTheme="majorBidi" w:eastAsia="Times New Roman" w:hAnsiTheme="majorBidi" w:cstheme="majorBidi"/>
          <w:color w:val="000000"/>
        </w:rPr>
        <w:t>Behavioral and neural mechanisms of parent socialization of child regulation / risk and resilience.</w:t>
      </w:r>
    </w:p>
    <w:p w14:paraId="06B12C8D" w14:textId="77777777" w:rsidR="00963964" w:rsidRPr="00B77458" w:rsidRDefault="00963964" w:rsidP="00CE47E9">
      <w:pPr>
        <w:widowControl w:val="0"/>
        <w:pBdr>
          <w:top w:val="nil"/>
          <w:left w:val="nil"/>
          <w:bottom w:val="nil"/>
          <w:right w:val="nil"/>
          <w:between w:val="nil"/>
        </w:pBdr>
        <w:spacing w:line="240" w:lineRule="auto"/>
        <w:ind w:left="183"/>
        <w:rPr>
          <w:rFonts w:asciiTheme="majorBidi" w:eastAsia="Times New Roman" w:hAnsiTheme="majorBidi" w:cstheme="majorBidi"/>
          <w:b/>
          <w:color w:val="000000"/>
          <w:sz w:val="24"/>
          <w:szCs w:val="24"/>
        </w:rPr>
      </w:pPr>
    </w:p>
    <w:p w14:paraId="00000021" w14:textId="43FE9E9D" w:rsidR="002763C5" w:rsidRPr="00B77458" w:rsidRDefault="00A92D62" w:rsidP="00CE47E9">
      <w:pPr>
        <w:widowControl w:val="0"/>
        <w:pBdr>
          <w:top w:val="nil"/>
          <w:left w:val="nil"/>
          <w:bottom w:val="nil"/>
          <w:right w:val="nil"/>
          <w:between w:val="nil"/>
        </w:pBdr>
        <w:spacing w:line="240" w:lineRule="auto"/>
        <w:ind w:left="183"/>
        <w:rPr>
          <w:rFonts w:asciiTheme="majorBidi" w:eastAsia="Times New Roman" w:hAnsiTheme="majorBidi" w:cstheme="majorBidi"/>
          <w:b/>
          <w:color w:val="000000"/>
          <w:sz w:val="24"/>
          <w:szCs w:val="24"/>
          <w:u w:val="single"/>
        </w:rPr>
      </w:pPr>
      <w:r w:rsidRPr="00B77458">
        <w:rPr>
          <w:rFonts w:asciiTheme="majorBidi" w:eastAsia="Times New Roman" w:hAnsiTheme="majorBidi" w:cstheme="majorBidi"/>
          <w:b/>
          <w:color w:val="000000"/>
          <w:sz w:val="24"/>
          <w:szCs w:val="24"/>
        </w:rPr>
        <w:t xml:space="preserve">3. </w:t>
      </w:r>
      <w:r w:rsidRPr="00B77458">
        <w:rPr>
          <w:rFonts w:asciiTheme="majorBidi" w:eastAsia="Times New Roman" w:hAnsiTheme="majorBidi" w:cstheme="majorBidi"/>
          <w:b/>
          <w:color w:val="000000"/>
          <w:sz w:val="24"/>
          <w:szCs w:val="24"/>
          <w:u w:val="single"/>
        </w:rPr>
        <w:t xml:space="preserve">Awards/Competitive Grants </w:t>
      </w:r>
    </w:p>
    <w:p w14:paraId="00000022" w14:textId="2BD6B36F" w:rsidR="002763C5" w:rsidRPr="00B77458" w:rsidRDefault="00A92D62" w:rsidP="00CE47E9">
      <w:pPr>
        <w:widowControl w:val="0"/>
        <w:pBdr>
          <w:top w:val="nil"/>
          <w:left w:val="nil"/>
          <w:bottom w:val="nil"/>
          <w:right w:val="nil"/>
          <w:between w:val="nil"/>
        </w:pBdr>
        <w:spacing w:line="240" w:lineRule="auto"/>
        <w:ind w:left="2160" w:right="1638" w:hanging="2160"/>
        <w:rPr>
          <w:rFonts w:asciiTheme="majorBidi" w:eastAsia="Times New Roman" w:hAnsiTheme="majorBidi" w:cstheme="majorBidi"/>
          <w:color w:val="000000"/>
        </w:rPr>
      </w:pPr>
      <w:r w:rsidRPr="00B77458">
        <w:rPr>
          <w:rFonts w:asciiTheme="majorBidi" w:eastAsia="Times New Roman" w:hAnsiTheme="majorBidi" w:cstheme="majorBidi"/>
          <w:b/>
          <w:color w:val="000000"/>
        </w:rPr>
        <w:t>2023-</w:t>
      </w:r>
      <w:r w:rsidR="00F1658C" w:rsidRPr="00B77458">
        <w:rPr>
          <w:rFonts w:asciiTheme="majorBidi" w:eastAsia="Times New Roman" w:hAnsiTheme="majorBidi" w:cstheme="majorBidi"/>
          <w:b/>
          <w:color w:val="000000"/>
        </w:rPr>
        <w:t>2025</w:t>
      </w:r>
      <w:r w:rsidR="00E80BD5" w:rsidRPr="00B77458">
        <w:rPr>
          <w:rFonts w:asciiTheme="majorBidi" w:eastAsia="Times New Roman" w:hAnsiTheme="majorBidi" w:cstheme="majorBidi"/>
          <w:b/>
          <w:color w:val="000000"/>
        </w:rPr>
        <w:t xml:space="preserve">         </w:t>
      </w:r>
      <w:r w:rsidRPr="00B77458">
        <w:rPr>
          <w:rFonts w:asciiTheme="majorBidi" w:eastAsia="Times New Roman" w:hAnsiTheme="majorBidi" w:cstheme="majorBidi"/>
          <w:b/>
          <w:color w:val="000000"/>
        </w:rPr>
        <w:t>Yated Foundation</w:t>
      </w:r>
      <w:r w:rsidRPr="00B77458">
        <w:rPr>
          <w:rFonts w:asciiTheme="majorBidi" w:eastAsia="Times New Roman" w:hAnsiTheme="majorBidi" w:cstheme="majorBidi"/>
          <w:color w:val="000000"/>
        </w:rPr>
        <w:t xml:space="preserve">. Identification of Women at Risk for perinatal </w:t>
      </w:r>
      <w:r w:rsidR="00E92D5A" w:rsidRPr="00B77458">
        <w:rPr>
          <w:rFonts w:asciiTheme="majorBidi" w:eastAsia="Times New Roman" w:hAnsiTheme="majorBidi" w:cstheme="majorBidi"/>
          <w:color w:val="000000"/>
        </w:rPr>
        <w:t>ps</w:t>
      </w:r>
      <w:r w:rsidRPr="00B77458">
        <w:rPr>
          <w:rFonts w:asciiTheme="majorBidi" w:eastAsia="Times New Roman" w:hAnsiTheme="majorBidi" w:cstheme="majorBidi"/>
          <w:color w:val="000000"/>
        </w:rPr>
        <w:t xml:space="preserve">ychopathology.  </w:t>
      </w:r>
    </w:p>
    <w:p w14:paraId="2B7608AC" w14:textId="77777777" w:rsidR="00E80BD5" w:rsidRPr="00B77458" w:rsidRDefault="00A92D62" w:rsidP="00CE47E9">
      <w:pPr>
        <w:widowControl w:val="0"/>
        <w:pBdr>
          <w:top w:val="nil"/>
          <w:left w:val="nil"/>
          <w:bottom w:val="nil"/>
          <w:right w:val="nil"/>
          <w:between w:val="nil"/>
        </w:pBdr>
        <w:spacing w:before="259" w:line="240" w:lineRule="auto"/>
        <w:ind w:left="1440" w:right="486" w:hanging="1440"/>
        <w:rPr>
          <w:rFonts w:asciiTheme="majorBidi" w:eastAsia="Times New Roman" w:hAnsiTheme="majorBidi" w:cstheme="majorBidi"/>
          <w:color w:val="000000"/>
        </w:rPr>
      </w:pPr>
      <w:r w:rsidRPr="00B77458">
        <w:rPr>
          <w:rFonts w:asciiTheme="majorBidi" w:eastAsia="Times New Roman" w:hAnsiTheme="majorBidi" w:cstheme="majorBidi"/>
          <w:b/>
          <w:color w:val="000000"/>
        </w:rPr>
        <w:t>2021-</w:t>
      </w:r>
      <w:r w:rsidR="00C237AD" w:rsidRPr="00B77458">
        <w:rPr>
          <w:rFonts w:asciiTheme="majorBidi" w:eastAsia="Times New Roman" w:hAnsiTheme="majorBidi" w:cstheme="majorBidi"/>
          <w:b/>
          <w:color w:val="000000"/>
        </w:rPr>
        <w:t>2025</w:t>
      </w:r>
      <w:r w:rsidR="00E80BD5"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Israeli Science Foundation (ISF)</w:t>
      </w:r>
      <w:r w:rsidRPr="00B77458">
        <w:rPr>
          <w:rFonts w:asciiTheme="majorBidi" w:eastAsia="Times New Roman" w:hAnsiTheme="majorBidi" w:cstheme="majorBidi"/>
          <w:color w:val="000000"/>
        </w:rPr>
        <w:t xml:space="preserve">. Preschool Children's Patterns of Adjustment Following </w:t>
      </w:r>
      <w:r w:rsidR="00381B92" w:rsidRPr="00B77458">
        <w:rPr>
          <w:rFonts w:asciiTheme="majorBidi" w:eastAsia="Times New Roman" w:hAnsiTheme="majorBidi" w:cstheme="majorBidi"/>
          <w:color w:val="000000"/>
        </w:rPr>
        <w:t>E</w:t>
      </w:r>
      <w:r w:rsidRPr="00B77458">
        <w:rPr>
          <w:rFonts w:asciiTheme="majorBidi" w:eastAsia="Times New Roman" w:hAnsiTheme="majorBidi" w:cstheme="majorBidi"/>
          <w:color w:val="000000"/>
        </w:rPr>
        <w:t>xposure to</w:t>
      </w:r>
      <w:r w:rsidR="00C237AD" w:rsidRPr="00B77458">
        <w:rPr>
          <w:rFonts w:asciiTheme="majorBidi" w:eastAsia="Times New Roman" w:hAnsiTheme="majorBidi" w:cstheme="majorBidi"/>
          <w:color w:val="000000"/>
        </w:rPr>
        <w:t xml:space="preserve"> </w:t>
      </w:r>
      <w:r w:rsidRPr="00B77458">
        <w:rPr>
          <w:rFonts w:asciiTheme="majorBidi" w:eastAsia="Times New Roman" w:hAnsiTheme="majorBidi" w:cstheme="majorBidi"/>
          <w:color w:val="000000"/>
        </w:rPr>
        <w:t xml:space="preserve">the </w:t>
      </w:r>
      <w:proofErr w:type="gramStart"/>
      <w:r w:rsidRPr="00B77458">
        <w:rPr>
          <w:rFonts w:asciiTheme="majorBidi" w:eastAsia="Times New Roman" w:hAnsiTheme="majorBidi" w:cstheme="majorBidi"/>
          <w:color w:val="000000"/>
        </w:rPr>
        <w:t>Large Scale</w:t>
      </w:r>
      <w:proofErr w:type="gramEnd"/>
      <w:r w:rsidRPr="00B77458">
        <w:rPr>
          <w:rFonts w:asciiTheme="majorBidi" w:eastAsia="Times New Roman" w:hAnsiTheme="majorBidi" w:cstheme="majorBidi"/>
          <w:color w:val="000000"/>
        </w:rPr>
        <w:t xml:space="preserve"> Stressor COVID-19: Identifying Early </w:t>
      </w:r>
      <w:proofErr w:type="gramStart"/>
      <w:r w:rsidRPr="00B77458">
        <w:rPr>
          <w:rFonts w:asciiTheme="majorBidi" w:eastAsia="Times New Roman" w:hAnsiTheme="majorBidi" w:cstheme="majorBidi"/>
          <w:color w:val="000000"/>
        </w:rPr>
        <w:t>and  Concurrent</w:t>
      </w:r>
      <w:proofErr w:type="gramEnd"/>
      <w:r w:rsidRPr="00B77458">
        <w:rPr>
          <w:rFonts w:asciiTheme="majorBidi" w:eastAsia="Times New Roman" w:hAnsiTheme="majorBidi" w:cstheme="majorBidi"/>
          <w:color w:val="000000"/>
        </w:rPr>
        <w:t xml:space="preserve"> Mechanisms of Risk and Resilience.  </w:t>
      </w:r>
    </w:p>
    <w:p w14:paraId="2E8B9519" w14:textId="77777777" w:rsidR="00E24F45" w:rsidRPr="00B77458" w:rsidRDefault="00A92D62" w:rsidP="00CE47E9">
      <w:pPr>
        <w:widowControl w:val="0"/>
        <w:pBdr>
          <w:top w:val="nil"/>
          <w:left w:val="nil"/>
          <w:bottom w:val="nil"/>
          <w:right w:val="nil"/>
          <w:between w:val="nil"/>
        </w:pBdr>
        <w:spacing w:before="259" w:line="240" w:lineRule="auto"/>
        <w:ind w:left="1440" w:right="486" w:hanging="1440"/>
        <w:rPr>
          <w:rFonts w:asciiTheme="majorBidi" w:eastAsia="Times New Roman" w:hAnsiTheme="majorBidi" w:cstheme="majorBidi"/>
          <w:color w:val="000000"/>
        </w:rPr>
      </w:pPr>
      <w:r w:rsidRPr="00B77458">
        <w:rPr>
          <w:rFonts w:asciiTheme="majorBidi" w:eastAsia="Times New Roman" w:hAnsiTheme="majorBidi" w:cstheme="majorBidi"/>
          <w:b/>
          <w:color w:val="000000"/>
        </w:rPr>
        <w:t>2019-</w:t>
      </w:r>
      <w:r w:rsidR="00E80BD5" w:rsidRPr="00B77458">
        <w:rPr>
          <w:rFonts w:asciiTheme="majorBidi" w:eastAsia="Times New Roman" w:hAnsiTheme="majorBidi" w:cstheme="majorBidi"/>
          <w:b/>
          <w:color w:val="000000"/>
        </w:rPr>
        <w:t>2025</w:t>
      </w:r>
      <w:r w:rsidR="00E80BD5"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Binational Science Foundation (BSF)</w:t>
      </w:r>
      <w:r w:rsidRPr="00B77458">
        <w:rPr>
          <w:rFonts w:asciiTheme="majorBidi" w:eastAsia="Times New Roman" w:hAnsiTheme="majorBidi" w:cstheme="majorBidi"/>
          <w:color w:val="000000"/>
        </w:rPr>
        <w:t>. Developing the infant brain for social behavior: Longitudinal predictive relations between maternal signals, infant neural responses, and infant social behavior in the first two years of life</w:t>
      </w:r>
      <w:r w:rsidR="00792460" w:rsidRPr="00B77458">
        <w:rPr>
          <w:rFonts w:asciiTheme="majorBidi" w:eastAsia="Times New Roman" w:hAnsiTheme="majorBidi" w:cstheme="majorBidi"/>
          <w:color w:val="000000"/>
        </w:rPr>
        <w:t>.</w:t>
      </w:r>
      <w:r w:rsidRPr="00B77458">
        <w:rPr>
          <w:rFonts w:asciiTheme="majorBidi" w:eastAsia="Times New Roman" w:hAnsiTheme="majorBidi" w:cstheme="majorBidi"/>
          <w:color w:val="000000"/>
        </w:rPr>
        <w:t xml:space="preserve"> </w:t>
      </w:r>
    </w:p>
    <w:p w14:paraId="66282AAC" w14:textId="77777777" w:rsidR="00FD24E1" w:rsidRPr="00B77458" w:rsidRDefault="00A92D62" w:rsidP="00CE47E9">
      <w:pPr>
        <w:widowControl w:val="0"/>
        <w:pBdr>
          <w:top w:val="nil"/>
          <w:left w:val="nil"/>
          <w:bottom w:val="nil"/>
          <w:right w:val="nil"/>
          <w:between w:val="nil"/>
        </w:pBdr>
        <w:spacing w:before="259" w:line="240" w:lineRule="auto"/>
        <w:ind w:left="1440" w:right="486" w:hanging="1440"/>
        <w:rPr>
          <w:rFonts w:asciiTheme="majorBidi" w:eastAsia="Times New Roman" w:hAnsiTheme="majorBidi" w:cstheme="majorBidi"/>
          <w:color w:val="000000"/>
        </w:rPr>
      </w:pPr>
      <w:r w:rsidRPr="00B77458">
        <w:rPr>
          <w:rFonts w:asciiTheme="majorBidi" w:eastAsia="Times New Roman" w:hAnsiTheme="majorBidi" w:cstheme="majorBidi"/>
          <w:b/>
          <w:color w:val="000000"/>
        </w:rPr>
        <w:lastRenderedPageBreak/>
        <w:t>2019</w:t>
      </w:r>
      <w:r w:rsidR="00E24F45"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 xml:space="preserve">Interdisciplinary Center (IDC) </w:t>
      </w:r>
      <w:r w:rsidRPr="00B77458">
        <w:rPr>
          <w:rFonts w:asciiTheme="majorBidi" w:eastAsia="Times New Roman" w:hAnsiTheme="majorBidi" w:cstheme="majorBidi"/>
          <w:color w:val="000000"/>
        </w:rPr>
        <w:t xml:space="preserve">- Research Prize. </w:t>
      </w:r>
    </w:p>
    <w:p w14:paraId="00EA5411" w14:textId="77777777" w:rsidR="00FD24E1" w:rsidRPr="00B77458" w:rsidRDefault="00A92D62" w:rsidP="00CE47E9">
      <w:pPr>
        <w:widowControl w:val="0"/>
        <w:pBdr>
          <w:top w:val="nil"/>
          <w:left w:val="nil"/>
          <w:bottom w:val="nil"/>
          <w:right w:val="nil"/>
          <w:between w:val="nil"/>
        </w:pBdr>
        <w:spacing w:before="259" w:line="240" w:lineRule="auto"/>
        <w:ind w:left="1440" w:right="486" w:hanging="1440"/>
        <w:rPr>
          <w:rFonts w:asciiTheme="majorBidi" w:eastAsia="Times New Roman" w:hAnsiTheme="majorBidi" w:cstheme="majorBidi"/>
          <w:color w:val="000000"/>
        </w:rPr>
      </w:pPr>
      <w:r w:rsidRPr="00B77458">
        <w:rPr>
          <w:rFonts w:asciiTheme="majorBidi" w:eastAsia="Times New Roman" w:hAnsiTheme="majorBidi" w:cstheme="majorBidi"/>
          <w:b/>
          <w:color w:val="000000"/>
        </w:rPr>
        <w:t xml:space="preserve">2012-2015 </w:t>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b/>
          <w:color w:val="000000"/>
        </w:rPr>
        <w:t>Postdoctoral Fellowship Early Experience, Stress and Neurobehavioral Development Center</w:t>
      </w:r>
      <w:r w:rsidRPr="00B77458">
        <w:rPr>
          <w:rFonts w:asciiTheme="majorBidi" w:eastAsia="Times New Roman" w:hAnsiTheme="majorBidi" w:cstheme="majorBidi"/>
          <w:color w:val="000000"/>
        </w:rPr>
        <w:t xml:space="preserve">.  </w:t>
      </w:r>
    </w:p>
    <w:p w14:paraId="6A09F4A1" w14:textId="77777777" w:rsidR="008D4A5C" w:rsidRPr="00B77458" w:rsidRDefault="00A92D62" w:rsidP="00CE47E9">
      <w:pPr>
        <w:widowControl w:val="0"/>
        <w:pBdr>
          <w:top w:val="nil"/>
          <w:left w:val="nil"/>
          <w:bottom w:val="nil"/>
          <w:right w:val="nil"/>
          <w:between w:val="nil"/>
        </w:pBdr>
        <w:spacing w:before="259" w:line="240" w:lineRule="auto"/>
        <w:ind w:left="1440" w:right="486" w:hanging="1440"/>
        <w:rPr>
          <w:rFonts w:asciiTheme="majorBidi" w:eastAsia="Times New Roman" w:hAnsiTheme="majorBidi" w:cstheme="majorBidi"/>
          <w:color w:val="000000"/>
        </w:rPr>
      </w:pPr>
      <w:r w:rsidRPr="00B77458">
        <w:rPr>
          <w:rFonts w:asciiTheme="majorBidi" w:eastAsia="Times New Roman" w:hAnsiTheme="majorBidi" w:cstheme="majorBidi"/>
          <w:b/>
          <w:color w:val="000000"/>
        </w:rPr>
        <w:t xml:space="preserve">2012 – 2015 </w:t>
      </w:r>
      <w:r w:rsidR="0097060A" w:rsidRPr="00B77458">
        <w:rPr>
          <w:rFonts w:asciiTheme="majorBidi" w:eastAsia="Times New Roman" w:hAnsiTheme="majorBidi" w:cstheme="majorBidi"/>
          <w:b/>
          <w:color w:val="000000"/>
        </w:rPr>
        <w:tab/>
      </w:r>
      <w:r w:rsidRPr="00B77458">
        <w:rPr>
          <w:rFonts w:asciiTheme="majorBidi" w:eastAsia="Times New Roman" w:hAnsiTheme="majorBidi" w:cstheme="majorBidi"/>
          <w:color w:val="000000"/>
        </w:rPr>
        <w:t>Seed grant</w:t>
      </w:r>
      <w:r w:rsidR="00FD24E1" w:rsidRPr="00B77458">
        <w:rPr>
          <w:rFonts w:asciiTheme="majorBidi" w:eastAsia="Times New Roman" w:hAnsiTheme="majorBidi" w:cstheme="majorBidi"/>
          <w:color w:val="000000"/>
        </w:rPr>
        <w:t>,</w:t>
      </w:r>
      <w:r w:rsidRPr="00B77458">
        <w:rPr>
          <w:rFonts w:asciiTheme="majorBidi" w:eastAsia="Times New Roman" w:hAnsiTheme="majorBidi" w:cstheme="majorBidi"/>
          <w:color w:val="000000"/>
        </w:rPr>
        <w:t xml:space="preserve"> </w:t>
      </w:r>
      <w:r w:rsidRPr="00B77458">
        <w:rPr>
          <w:rFonts w:asciiTheme="majorBidi" w:eastAsia="Times New Roman" w:hAnsiTheme="majorBidi" w:cstheme="majorBidi"/>
          <w:b/>
          <w:color w:val="000000"/>
        </w:rPr>
        <w:t>Early Experience, Stress and Neurobehavioral Development Center (EESND</w:t>
      </w:r>
      <w:r w:rsidRPr="00B77458">
        <w:rPr>
          <w:rFonts w:asciiTheme="majorBidi" w:eastAsia="Times New Roman" w:hAnsiTheme="majorBidi" w:cstheme="majorBidi"/>
          <w:color w:val="000000"/>
        </w:rPr>
        <w:t xml:space="preserve">). Pilot study assessing the impact of a microsocial dyadic intervention on the neurobiological regulation of infant behavior in neglectful mother-infant relations. </w:t>
      </w:r>
    </w:p>
    <w:p w14:paraId="0000002A" w14:textId="77777777" w:rsidR="002763C5" w:rsidRPr="00B77458" w:rsidRDefault="00A92D62" w:rsidP="00CE47E9">
      <w:pPr>
        <w:widowControl w:val="0"/>
        <w:pBdr>
          <w:top w:val="nil"/>
          <w:left w:val="nil"/>
          <w:bottom w:val="nil"/>
          <w:right w:val="nil"/>
          <w:between w:val="nil"/>
        </w:pBdr>
        <w:spacing w:before="255" w:line="240" w:lineRule="auto"/>
        <w:ind w:left="184"/>
        <w:rPr>
          <w:rFonts w:asciiTheme="majorBidi" w:eastAsia="Times New Roman" w:hAnsiTheme="majorBidi" w:cstheme="majorBidi"/>
          <w:b/>
          <w:color w:val="000000"/>
          <w:sz w:val="24"/>
          <w:szCs w:val="24"/>
        </w:rPr>
      </w:pPr>
      <w:r w:rsidRPr="00B77458">
        <w:rPr>
          <w:rFonts w:asciiTheme="majorBidi" w:eastAsia="Times New Roman" w:hAnsiTheme="majorBidi" w:cstheme="majorBidi"/>
          <w:b/>
          <w:color w:val="000000"/>
          <w:sz w:val="24"/>
          <w:szCs w:val="24"/>
          <w:u w:val="single"/>
        </w:rPr>
        <w:t xml:space="preserve">4. Advisory Academic Roles </w:t>
      </w:r>
      <w:r w:rsidRPr="00B77458">
        <w:rPr>
          <w:rFonts w:asciiTheme="majorBidi" w:eastAsia="Times New Roman" w:hAnsiTheme="majorBidi" w:cstheme="majorBidi"/>
          <w:b/>
          <w:color w:val="000000"/>
          <w:sz w:val="24"/>
          <w:szCs w:val="24"/>
        </w:rPr>
        <w:t xml:space="preserve"> </w:t>
      </w:r>
    </w:p>
    <w:p w14:paraId="142AFD58" w14:textId="30AA72D4" w:rsidR="00C31648" w:rsidRPr="00B77458" w:rsidRDefault="005649D2" w:rsidP="00CE47E9">
      <w:pPr>
        <w:widowControl w:val="0"/>
        <w:pBdr>
          <w:top w:val="nil"/>
          <w:left w:val="nil"/>
          <w:bottom w:val="nil"/>
          <w:right w:val="nil"/>
          <w:between w:val="nil"/>
        </w:pBdr>
        <w:spacing w:line="240" w:lineRule="auto"/>
        <w:ind w:left="183"/>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 </w:t>
      </w:r>
      <w:r w:rsidR="00C31648" w:rsidRPr="00B77458">
        <w:rPr>
          <w:rFonts w:asciiTheme="majorBidi" w:eastAsia="Times New Roman" w:hAnsiTheme="majorBidi" w:cstheme="majorBidi"/>
          <w:b/>
          <w:color w:val="000000"/>
        </w:rPr>
        <w:t>Member of advisory committee</w:t>
      </w:r>
      <w:r w:rsidR="00D06631" w:rsidRPr="00B77458">
        <w:rPr>
          <w:rFonts w:asciiTheme="majorBidi" w:eastAsia="Times New Roman" w:hAnsiTheme="majorBidi" w:cstheme="majorBidi"/>
          <w:b/>
          <w:color w:val="000000"/>
        </w:rPr>
        <w:t xml:space="preserve"> Hop! Television. </w:t>
      </w:r>
    </w:p>
    <w:p w14:paraId="0000002B" w14:textId="6F97E148" w:rsidR="002763C5" w:rsidRPr="00B77458" w:rsidRDefault="005649D2" w:rsidP="00CE47E9">
      <w:pPr>
        <w:widowControl w:val="0"/>
        <w:pBdr>
          <w:top w:val="nil"/>
          <w:left w:val="nil"/>
          <w:bottom w:val="nil"/>
          <w:right w:val="nil"/>
          <w:between w:val="nil"/>
        </w:pBdr>
        <w:spacing w:line="240" w:lineRule="auto"/>
        <w:ind w:left="183"/>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 </w:t>
      </w:r>
      <w:r w:rsidR="00A92D62" w:rsidRPr="00B77458">
        <w:rPr>
          <w:rFonts w:asciiTheme="majorBidi" w:eastAsia="Times New Roman" w:hAnsiTheme="majorBidi" w:cstheme="majorBidi"/>
          <w:b/>
          <w:color w:val="000000"/>
        </w:rPr>
        <w:t xml:space="preserve">Member of the Israel Science Foundation (ISF) Professional Scientific Committee </w:t>
      </w:r>
    </w:p>
    <w:p w14:paraId="0000002C" w14:textId="35151117" w:rsidR="002763C5" w:rsidRPr="00B77458" w:rsidRDefault="005649D2" w:rsidP="00CE47E9">
      <w:pPr>
        <w:widowControl w:val="0"/>
        <w:pBdr>
          <w:top w:val="nil"/>
          <w:left w:val="nil"/>
          <w:bottom w:val="nil"/>
          <w:right w:val="nil"/>
          <w:between w:val="nil"/>
        </w:pBdr>
        <w:spacing w:line="240" w:lineRule="auto"/>
        <w:ind w:left="2160" w:right="558" w:hanging="1977"/>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 </w:t>
      </w:r>
      <w:r w:rsidR="00A92D62" w:rsidRPr="00B77458">
        <w:rPr>
          <w:rFonts w:asciiTheme="majorBidi" w:eastAsia="Times New Roman" w:hAnsiTheme="majorBidi" w:cstheme="majorBidi"/>
          <w:b/>
          <w:color w:val="000000"/>
        </w:rPr>
        <w:t>Scientific advisory committee</w:t>
      </w:r>
      <w:r w:rsidR="0097060A" w:rsidRPr="00B77458">
        <w:rPr>
          <w:rFonts w:asciiTheme="majorBidi" w:eastAsia="Times New Roman" w:hAnsiTheme="majorBidi" w:cstheme="majorBidi"/>
          <w:b/>
          <w:color w:val="000000"/>
        </w:rPr>
        <w:t>,</w:t>
      </w:r>
      <w:r w:rsidR="00A92D62" w:rsidRPr="00B77458">
        <w:rPr>
          <w:rFonts w:asciiTheme="majorBidi" w:eastAsia="Times New Roman" w:hAnsiTheme="majorBidi" w:cstheme="majorBidi"/>
          <w:b/>
          <w:color w:val="000000"/>
        </w:rPr>
        <w:t xml:space="preserve"> “Chava Center” for perinatal psychiatry, Sheba Medical Center.  </w:t>
      </w:r>
    </w:p>
    <w:p w14:paraId="08C67B5F" w14:textId="77777777" w:rsidR="00217DE9" w:rsidRPr="00B77458" w:rsidRDefault="005649D2" w:rsidP="00CE47E9">
      <w:pPr>
        <w:widowControl w:val="0"/>
        <w:pBdr>
          <w:top w:val="nil"/>
          <w:left w:val="nil"/>
          <w:bottom w:val="nil"/>
          <w:right w:val="nil"/>
          <w:between w:val="nil"/>
        </w:pBdr>
        <w:spacing w:before="7" w:line="240" w:lineRule="auto"/>
        <w:ind w:left="183" w:right="2119"/>
        <w:rPr>
          <w:rFonts w:asciiTheme="majorBidi" w:eastAsia="Times New Roman" w:hAnsiTheme="majorBidi" w:cstheme="majorBidi"/>
          <w:color w:val="000000"/>
        </w:rPr>
      </w:pPr>
      <w:r w:rsidRPr="00B77458">
        <w:rPr>
          <w:rFonts w:asciiTheme="majorBidi" w:eastAsia="Times New Roman" w:hAnsiTheme="majorBidi" w:cstheme="majorBidi"/>
          <w:b/>
          <w:color w:val="000000"/>
        </w:rPr>
        <w:t xml:space="preserve">- </w:t>
      </w:r>
      <w:r w:rsidR="00A92D62" w:rsidRPr="00B77458">
        <w:rPr>
          <w:rFonts w:asciiTheme="majorBidi" w:eastAsia="Times New Roman" w:hAnsiTheme="majorBidi" w:cstheme="majorBidi"/>
          <w:b/>
          <w:color w:val="000000"/>
        </w:rPr>
        <w:t>Science Advisor for the Binational Science Foundation (BSF)</w:t>
      </w:r>
      <w:r w:rsidR="00A92D62" w:rsidRPr="00B77458">
        <w:rPr>
          <w:rFonts w:asciiTheme="majorBidi" w:eastAsia="Times New Roman" w:hAnsiTheme="majorBidi" w:cstheme="majorBidi"/>
          <w:color w:val="000000"/>
        </w:rPr>
        <w:t xml:space="preserve">. </w:t>
      </w:r>
    </w:p>
    <w:p w14:paraId="775CF1EC" w14:textId="1A0BC2A0" w:rsidR="0097060A" w:rsidRPr="00B77458" w:rsidRDefault="00217DE9" w:rsidP="00CE47E9">
      <w:pPr>
        <w:widowControl w:val="0"/>
        <w:pBdr>
          <w:top w:val="nil"/>
          <w:left w:val="nil"/>
          <w:bottom w:val="nil"/>
          <w:right w:val="nil"/>
          <w:between w:val="nil"/>
        </w:pBdr>
        <w:spacing w:before="7" w:line="240" w:lineRule="auto"/>
        <w:ind w:left="183" w:right="2119"/>
        <w:rPr>
          <w:rFonts w:asciiTheme="majorBidi" w:eastAsia="Times New Roman" w:hAnsiTheme="majorBidi" w:cstheme="majorBidi"/>
          <w:color w:val="000000"/>
        </w:rPr>
      </w:pPr>
      <w:r w:rsidRPr="00B77458">
        <w:rPr>
          <w:rFonts w:asciiTheme="majorBidi" w:eastAsia="Times New Roman" w:hAnsiTheme="majorBidi" w:cstheme="majorBidi"/>
          <w:b/>
          <w:color w:val="000000"/>
        </w:rPr>
        <w:t>- A</w:t>
      </w:r>
      <w:r w:rsidR="00A92D62" w:rsidRPr="00B77458">
        <w:rPr>
          <w:rFonts w:asciiTheme="majorBidi" w:eastAsia="Times New Roman" w:hAnsiTheme="majorBidi" w:cstheme="majorBidi"/>
          <w:b/>
          <w:color w:val="000000"/>
        </w:rPr>
        <w:t>cademic advisory board member for the Israeli National “Infancy Initiative”</w:t>
      </w:r>
      <w:r w:rsidR="00A92D62" w:rsidRPr="00B77458">
        <w:rPr>
          <w:rFonts w:asciiTheme="majorBidi" w:eastAsia="Times New Roman" w:hAnsiTheme="majorBidi" w:cstheme="majorBidi"/>
          <w:color w:val="000000"/>
        </w:rPr>
        <w:t xml:space="preserve">, national </w:t>
      </w:r>
      <w:proofErr w:type="gramStart"/>
      <w:r w:rsidR="00A92D62" w:rsidRPr="00B77458">
        <w:rPr>
          <w:rFonts w:asciiTheme="majorBidi" w:eastAsia="Times New Roman" w:hAnsiTheme="majorBidi" w:cstheme="majorBidi"/>
          <w:color w:val="000000"/>
        </w:rPr>
        <w:t>pilot  intervention</w:t>
      </w:r>
      <w:proofErr w:type="gramEnd"/>
      <w:r w:rsidR="00A92D62" w:rsidRPr="00B77458">
        <w:rPr>
          <w:rFonts w:asciiTheme="majorBidi" w:eastAsia="Times New Roman" w:hAnsiTheme="majorBidi" w:cstheme="majorBidi"/>
          <w:color w:val="000000"/>
        </w:rPr>
        <w:t xml:space="preserve"> implemented by the Israeli government, Rashi Foundation and Joint </w:t>
      </w:r>
      <w:r w:rsidRPr="00B77458">
        <w:rPr>
          <w:rFonts w:asciiTheme="majorBidi" w:eastAsia="Times New Roman" w:hAnsiTheme="majorBidi" w:cstheme="majorBidi"/>
          <w:color w:val="000000"/>
        </w:rPr>
        <w:t>A</w:t>
      </w:r>
      <w:r w:rsidR="00A92D62" w:rsidRPr="00B77458">
        <w:rPr>
          <w:rFonts w:asciiTheme="majorBidi" w:eastAsia="Times New Roman" w:hAnsiTheme="majorBidi" w:cstheme="majorBidi"/>
          <w:color w:val="000000"/>
        </w:rPr>
        <w:t xml:space="preserve">shalim. </w:t>
      </w:r>
    </w:p>
    <w:p w14:paraId="00000036" w14:textId="2765D6BF" w:rsidR="002763C5" w:rsidRPr="00B77458" w:rsidRDefault="00A92D62" w:rsidP="00CE47E9">
      <w:pPr>
        <w:widowControl w:val="0"/>
        <w:pBdr>
          <w:top w:val="nil"/>
          <w:left w:val="nil"/>
          <w:bottom w:val="nil"/>
          <w:right w:val="nil"/>
          <w:between w:val="nil"/>
        </w:pBdr>
        <w:spacing w:before="246" w:line="240" w:lineRule="auto"/>
        <w:ind w:left="185"/>
        <w:rPr>
          <w:rFonts w:asciiTheme="majorBidi" w:eastAsia="Times New Roman" w:hAnsiTheme="majorBidi" w:cstheme="majorBidi"/>
          <w:b/>
          <w:color w:val="000000"/>
          <w:sz w:val="24"/>
          <w:szCs w:val="24"/>
          <w:u w:val="single"/>
        </w:rPr>
      </w:pPr>
      <w:r w:rsidRPr="00B77458">
        <w:rPr>
          <w:rFonts w:asciiTheme="majorBidi" w:eastAsia="Times New Roman" w:hAnsiTheme="majorBidi" w:cstheme="majorBidi"/>
          <w:b/>
          <w:color w:val="000000"/>
          <w:sz w:val="24"/>
          <w:szCs w:val="24"/>
          <w:u w:val="single"/>
        </w:rPr>
        <w:t xml:space="preserve">5. List of publications </w:t>
      </w:r>
    </w:p>
    <w:p w14:paraId="00000037" w14:textId="77777777" w:rsidR="002763C5" w:rsidRPr="00B77458" w:rsidRDefault="00A92D62" w:rsidP="00CE47E9">
      <w:pPr>
        <w:widowControl w:val="0"/>
        <w:pBdr>
          <w:top w:val="nil"/>
          <w:left w:val="nil"/>
          <w:bottom w:val="nil"/>
          <w:right w:val="nil"/>
          <w:between w:val="nil"/>
        </w:pBdr>
        <w:spacing w:line="240" w:lineRule="auto"/>
        <w:ind w:left="192" w:right="1778" w:firstLine="16"/>
        <w:rPr>
          <w:rFonts w:asciiTheme="majorBidi" w:eastAsia="Times New Roman" w:hAnsiTheme="majorBidi" w:cstheme="majorBidi"/>
          <w:i/>
          <w:color w:val="000000"/>
        </w:rPr>
      </w:pPr>
      <w:r w:rsidRPr="00B77458">
        <w:rPr>
          <w:rFonts w:asciiTheme="majorBidi" w:eastAsia="Times New Roman" w:hAnsiTheme="majorBidi" w:cstheme="majorBidi"/>
          <w:i/>
          <w:color w:val="000000"/>
        </w:rPr>
        <w:t>*</w:t>
      </w:r>
      <w:proofErr w:type="gramStart"/>
      <w:r w:rsidRPr="00B77458">
        <w:rPr>
          <w:rFonts w:asciiTheme="majorBidi" w:eastAsia="Times New Roman" w:hAnsiTheme="majorBidi" w:cstheme="majorBidi"/>
          <w:i/>
          <w:color w:val="000000"/>
        </w:rPr>
        <w:t>indicates</w:t>
      </w:r>
      <w:proofErr w:type="gramEnd"/>
      <w:r w:rsidRPr="00B77458">
        <w:rPr>
          <w:rFonts w:asciiTheme="majorBidi" w:eastAsia="Times New Roman" w:hAnsiTheme="majorBidi" w:cstheme="majorBidi"/>
          <w:i/>
          <w:color w:val="000000"/>
        </w:rPr>
        <w:t xml:space="preserve"> undergraduate, graduate or post-doctorate students and staff under T.I. Frenkel’s supervision </w:t>
      </w:r>
      <w:r w:rsidRPr="00B77458">
        <w:rPr>
          <w:rFonts w:asciiTheme="majorBidi" w:eastAsia="Times New Roman" w:hAnsiTheme="majorBidi" w:cstheme="majorBidi"/>
          <w:b/>
          <w:color w:val="000000"/>
        </w:rPr>
        <w:t>**</w:t>
      </w:r>
      <w:r w:rsidRPr="00B77458">
        <w:rPr>
          <w:rFonts w:asciiTheme="majorBidi" w:eastAsia="Times New Roman" w:hAnsiTheme="majorBidi" w:cstheme="majorBidi"/>
          <w:i/>
          <w:color w:val="000000"/>
        </w:rPr>
        <w:t xml:space="preserve">indicates T.I. Frenkel is corresponding author </w:t>
      </w:r>
    </w:p>
    <w:p w14:paraId="1ADBA230" w14:textId="77777777" w:rsidR="001743AB" w:rsidRDefault="00A92D62" w:rsidP="001743AB">
      <w:pPr>
        <w:widowControl w:val="0"/>
        <w:pBdr>
          <w:top w:val="nil"/>
          <w:left w:val="nil"/>
          <w:bottom w:val="nil"/>
          <w:right w:val="nil"/>
          <w:between w:val="nil"/>
        </w:pBdr>
        <w:spacing w:before="255" w:line="240" w:lineRule="auto"/>
        <w:ind w:left="184"/>
        <w:rPr>
          <w:rFonts w:asciiTheme="majorBidi" w:eastAsia="Times New Roman" w:hAnsiTheme="majorBidi" w:cstheme="majorBidi"/>
          <w:b/>
          <w:color w:val="000000"/>
        </w:rPr>
      </w:pPr>
      <w:r w:rsidRPr="00B77458">
        <w:rPr>
          <w:rFonts w:asciiTheme="majorBidi" w:eastAsia="Times New Roman" w:hAnsiTheme="majorBidi" w:cstheme="majorBidi"/>
          <w:b/>
          <w:color w:val="000000"/>
        </w:rPr>
        <w:t xml:space="preserve">5.1 </w:t>
      </w:r>
      <w:r w:rsidRPr="00B77458">
        <w:rPr>
          <w:rFonts w:asciiTheme="majorBidi" w:eastAsia="Times New Roman" w:hAnsiTheme="majorBidi" w:cstheme="majorBidi"/>
          <w:b/>
          <w:color w:val="000000"/>
          <w:u w:val="single"/>
        </w:rPr>
        <w:t>Peer reviewed papers</w:t>
      </w:r>
      <w:r w:rsidRPr="00B77458">
        <w:rPr>
          <w:rFonts w:asciiTheme="majorBidi" w:eastAsia="Times New Roman" w:hAnsiTheme="majorBidi" w:cstheme="majorBidi"/>
          <w:b/>
          <w:color w:val="000000"/>
        </w:rPr>
        <w:t xml:space="preserve"> </w:t>
      </w:r>
    </w:p>
    <w:p w14:paraId="457DBB07" w14:textId="3CC2DE6C" w:rsidR="009317EA" w:rsidRPr="009878F4" w:rsidRDefault="009317EA" w:rsidP="001743AB">
      <w:pPr>
        <w:widowControl w:val="0"/>
        <w:pBdr>
          <w:top w:val="nil"/>
          <w:left w:val="nil"/>
          <w:bottom w:val="nil"/>
          <w:right w:val="nil"/>
          <w:between w:val="nil"/>
        </w:pBdr>
        <w:spacing w:before="255" w:line="240" w:lineRule="auto"/>
        <w:ind w:left="184"/>
        <w:rPr>
          <w:rFonts w:asciiTheme="majorBidi" w:eastAsia="Times New Roman" w:hAnsiTheme="majorBidi" w:cstheme="majorBidi"/>
          <w:i/>
          <w:iCs/>
          <w:color w:val="000000"/>
        </w:rPr>
      </w:pPr>
      <w:r w:rsidRPr="009878F4">
        <w:rPr>
          <w:rFonts w:asciiTheme="majorBidi" w:eastAsia="Times New Roman" w:hAnsiTheme="majorBidi" w:cstheme="majorBidi"/>
          <w:color w:val="000000"/>
        </w:rPr>
        <w:t xml:space="preserve">Aptaker Ben-Dori, S*., </w:t>
      </w:r>
      <w:proofErr w:type="spellStart"/>
      <w:r w:rsidRPr="009878F4">
        <w:rPr>
          <w:rFonts w:asciiTheme="majorBidi" w:eastAsia="Times New Roman" w:hAnsiTheme="majorBidi" w:cstheme="majorBidi"/>
          <w:color w:val="000000"/>
        </w:rPr>
        <w:t>Aztzaba</w:t>
      </w:r>
      <w:proofErr w:type="spellEnd"/>
      <w:r w:rsidRPr="009878F4">
        <w:rPr>
          <w:rFonts w:asciiTheme="majorBidi" w:eastAsia="Times New Roman" w:hAnsiTheme="majorBidi" w:cstheme="majorBidi"/>
          <w:color w:val="000000"/>
        </w:rPr>
        <w:t xml:space="preserve">-Poria, N.,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xml:space="preserve">, T.I** (accepted). Individual Differences in Infants’ Expectations and Preferences for Responsive vs. Unresponsive Parent-Puppets and their Association with Early Maternal Behavior. </w:t>
      </w:r>
      <w:r w:rsidR="00840F00" w:rsidRPr="009878F4">
        <w:rPr>
          <w:rFonts w:asciiTheme="majorBidi" w:eastAsia="Times New Roman" w:hAnsiTheme="majorBidi" w:cstheme="majorBidi"/>
          <w:i/>
          <w:iCs/>
          <w:color w:val="000000"/>
        </w:rPr>
        <w:t xml:space="preserve">Attachment &amp; Human Development. </w:t>
      </w:r>
    </w:p>
    <w:p w14:paraId="5EA68A9F" w14:textId="77777777" w:rsidR="009878F4" w:rsidRPr="009878F4" w:rsidRDefault="009878F4" w:rsidP="00CE47E9">
      <w:pPr>
        <w:widowControl w:val="0"/>
        <w:pBdr>
          <w:top w:val="nil"/>
          <w:left w:val="nil"/>
          <w:bottom w:val="nil"/>
          <w:right w:val="nil"/>
          <w:between w:val="nil"/>
        </w:pBdr>
        <w:spacing w:line="240" w:lineRule="auto"/>
        <w:ind w:left="183" w:right="264"/>
        <w:rPr>
          <w:rFonts w:asciiTheme="majorBidi" w:eastAsia="Times New Roman" w:hAnsiTheme="majorBidi" w:cstheme="majorBidi"/>
          <w:color w:val="000000"/>
        </w:rPr>
      </w:pPr>
    </w:p>
    <w:p w14:paraId="4BF6C1ED" w14:textId="52533F0C" w:rsidR="000C7BDA" w:rsidRPr="009878F4" w:rsidRDefault="000C7BDA" w:rsidP="00CE47E9">
      <w:pPr>
        <w:widowControl w:val="0"/>
        <w:pBdr>
          <w:top w:val="nil"/>
          <w:left w:val="nil"/>
          <w:bottom w:val="nil"/>
          <w:right w:val="nil"/>
          <w:between w:val="nil"/>
        </w:pBdr>
        <w:spacing w:line="240" w:lineRule="auto"/>
        <w:ind w:left="183" w:right="264"/>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Schlesinger, Y*., Paz, Y*., Rousseau, S*., </w:t>
      </w:r>
      <w:proofErr w:type="spellStart"/>
      <w:r w:rsidRPr="009878F4">
        <w:rPr>
          <w:rFonts w:asciiTheme="majorBidi" w:eastAsia="Times New Roman" w:hAnsiTheme="majorBidi" w:cstheme="majorBidi"/>
          <w:color w:val="000000"/>
        </w:rPr>
        <w:t>Atzaba</w:t>
      </w:r>
      <w:proofErr w:type="spellEnd"/>
      <w:r w:rsidRPr="009878F4">
        <w:rPr>
          <w:rFonts w:asciiTheme="majorBidi" w:eastAsia="Times New Roman" w:hAnsiTheme="majorBidi" w:cstheme="majorBidi"/>
          <w:color w:val="000000"/>
        </w:rPr>
        <w:t xml:space="preserve">-Poria, N,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T.I**.</w:t>
      </w:r>
      <w:r w:rsidRPr="009878F4">
        <w:rPr>
          <w:rFonts w:asciiTheme="majorBidi" w:hAnsiTheme="majorBidi" w:cstheme="majorBidi"/>
          <w:color w:val="222222"/>
          <w:shd w:val="clear" w:color="auto" w:fill="FFFFFF"/>
        </w:rPr>
        <w:t xml:space="preserve"> </w:t>
      </w:r>
      <w:r w:rsidRPr="009878F4">
        <w:rPr>
          <w:rFonts w:asciiTheme="majorBidi" w:eastAsia="Times New Roman" w:hAnsiTheme="majorBidi" w:cstheme="majorBidi"/>
          <w:color w:val="000000"/>
        </w:rPr>
        <w:t>(2025). The Emotional Vaccine: Maternal Caregiving in Infancy Shaped Future Preschoolers' Internalizing Symptoms During the COVID‐19 Pandemic. </w:t>
      </w:r>
      <w:r w:rsidRPr="009878F4">
        <w:rPr>
          <w:rFonts w:asciiTheme="majorBidi" w:eastAsia="Times New Roman" w:hAnsiTheme="majorBidi" w:cstheme="majorBidi"/>
          <w:i/>
          <w:iCs/>
          <w:color w:val="000000"/>
        </w:rPr>
        <w:t>Child Development</w:t>
      </w:r>
      <w:r w:rsidRPr="009878F4">
        <w:rPr>
          <w:rFonts w:asciiTheme="majorBidi" w:eastAsia="Times New Roman" w:hAnsiTheme="majorBidi" w:cstheme="majorBidi"/>
          <w:color w:val="000000"/>
        </w:rPr>
        <w:t xml:space="preserve">. </w:t>
      </w:r>
    </w:p>
    <w:p w14:paraId="7BBF445A" w14:textId="77777777" w:rsidR="000C7BDA" w:rsidRPr="009878F4" w:rsidRDefault="000C7BDA" w:rsidP="00CE47E9">
      <w:pPr>
        <w:widowControl w:val="0"/>
        <w:pBdr>
          <w:top w:val="nil"/>
          <w:left w:val="nil"/>
          <w:bottom w:val="nil"/>
          <w:right w:val="nil"/>
          <w:between w:val="nil"/>
        </w:pBdr>
        <w:spacing w:line="240" w:lineRule="auto"/>
        <w:ind w:left="183" w:right="264"/>
        <w:rPr>
          <w:rFonts w:asciiTheme="majorBidi" w:eastAsia="Times New Roman" w:hAnsiTheme="majorBidi" w:cstheme="majorBidi"/>
          <w:color w:val="000000"/>
        </w:rPr>
      </w:pPr>
    </w:p>
    <w:p w14:paraId="00000039" w14:textId="547A87F9" w:rsidR="002763C5" w:rsidRPr="009878F4" w:rsidRDefault="00A92D62" w:rsidP="00CE47E9">
      <w:pPr>
        <w:widowControl w:val="0"/>
        <w:pBdr>
          <w:top w:val="nil"/>
          <w:left w:val="nil"/>
          <w:bottom w:val="nil"/>
          <w:right w:val="nil"/>
          <w:between w:val="nil"/>
        </w:pBdr>
        <w:spacing w:line="240" w:lineRule="auto"/>
        <w:ind w:left="183" w:right="264"/>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Paz, Y*., &amp;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T.I**. (</w:t>
      </w:r>
      <w:r w:rsidR="001D0B39" w:rsidRPr="009878F4">
        <w:rPr>
          <w:rFonts w:asciiTheme="majorBidi" w:eastAsia="Times New Roman" w:hAnsiTheme="majorBidi" w:cstheme="majorBidi"/>
          <w:color w:val="000000"/>
        </w:rPr>
        <w:t>2024</w:t>
      </w:r>
      <w:r w:rsidRPr="009878F4">
        <w:rPr>
          <w:rFonts w:asciiTheme="majorBidi" w:eastAsia="Times New Roman" w:hAnsiTheme="majorBidi" w:cstheme="majorBidi"/>
          <w:color w:val="000000"/>
        </w:rPr>
        <w:t xml:space="preserve">). </w:t>
      </w:r>
      <w:r w:rsidR="003B5CBC" w:rsidRPr="009878F4">
        <w:rPr>
          <w:rFonts w:asciiTheme="majorBidi" w:eastAsia="Times New Roman" w:hAnsiTheme="majorBidi" w:cstheme="majorBidi"/>
          <w:color w:val="000000"/>
        </w:rPr>
        <w:t xml:space="preserve">Infant sensitivity </w:t>
      </w:r>
      <w:r w:rsidR="0082558F" w:rsidRPr="009878F4">
        <w:rPr>
          <w:rFonts w:asciiTheme="majorBidi" w:eastAsia="Times New Roman" w:hAnsiTheme="majorBidi" w:cstheme="majorBidi"/>
          <w:color w:val="000000"/>
        </w:rPr>
        <w:t>to social contingency moderates the predictive ink between early maternal reciprocity and infants’ emerging social behavior</w:t>
      </w:r>
      <w:r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i/>
          <w:color w:val="000000"/>
        </w:rPr>
        <w:t>Developmental Science</w:t>
      </w:r>
      <w:r w:rsidR="00373E3F" w:rsidRPr="009878F4">
        <w:rPr>
          <w:rFonts w:asciiTheme="majorBidi" w:eastAsia="Times New Roman" w:hAnsiTheme="majorBidi" w:cstheme="majorBidi"/>
          <w:i/>
          <w:color w:val="000000"/>
        </w:rPr>
        <w:t xml:space="preserve">, </w:t>
      </w:r>
      <w:r w:rsidR="00373E3F" w:rsidRPr="009878F4">
        <w:rPr>
          <w:rFonts w:asciiTheme="majorBidi" w:eastAsia="Times New Roman" w:hAnsiTheme="majorBidi" w:cstheme="majorBidi"/>
          <w:i/>
          <w:iCs/>
          <w:color w:val="000000"/>
        </w:rPr>
        <w:t>Developmental science</w:t>
      </w:r>
      <w:r w:rsidR="00373E3F" w:rsidRPr="009878F4">
        <w:rPr>
          <w:rFonts w:asciiTheme="majorBidi" w:eastAsia="Times New Roman" w:hAnsiTheme="majorBidi" w:cstheme="majorBidi"/>
          <w:i/>
          <w:color w:val="000000"/>
        </w:rPr>
        <w:t> 27.6: e13563</w:t>
      </w:r>
      <w:r w:rsidRPr="009878F4">
        <w:rPr>
          <w:rFonts w:asciiTheme="majorBidi" w:eastAsia="Times New Roman" w:hAnsiTheme="majorBidi" w:cstheme="majorBidi"/>
          <w:i/>
          <w:color w:val="000000"/>
        </w:rPr>
        <w:t xml:space="preserve"> </w:t>
      </w:r>
      <w:r w:rsidRPr="009878F4">
        <w:rPr>
          <w:rFonts w:asciiTheme="majorBidi" w:eastAsia="Times New Roman" w:hAnsiTheme="majorBidi" w:cstheme="majorBidi"/>
          <w:color w:val="000000"/>
        </w:rPr>
        <w:t>(Q1; H index 150; IF 4.93).</w:t>
      </w:r>
    </w:p>
    <w:p w14:paraId="12EB5D69" w14:textId="77777777" w:rsidR="001D0B39" w:rsidRPr="009878F4" w:rsidRDefault="001D0B39" w:rsidP="00CE47E9">
      <w:pPr>
        <w:widowControl w:val="0"/>
        <w:pBdr>
          <w:top w:val="nil"/>
          <w:left w:val="nil"/>
          <w:bottom w:val="nil"/>
          <w:right w:val="nil"/>
          <w:between w:val="nil"/>
        </w:pBdr>
        <w:spacing w:line="240" w:lineRule="auto"/>
        <w:ind w:left="178" w:right="55" w:firstLine="5"/>
        <w:rPr>
          <w:rFonts w:asciiTheme="majorBidi" w:eastAsia="Times New Roman" w:hAnsiTheme="majorBidi" w:cstheme="majorBidi"/>
          <w:b/>
          <w:color w:val="333333"/>
          <w:highlight w:val="white"/>
        </w:rPr>
      </w:pPr>
    </w:p>
    <w:p w14:paraId="0000003B" w14:textId="55753F6C" w:rsidR="002763C5" w:rsidRPr="009878F4" w:rsidRDefault="00A92D62" w:rsidP="00CE47E9">
      <w:pPr>
        <w:widowControl w:val="0"/>
        <w:pBdr>
          <w:top w:val="nil"/>
          <w:left w:val="nil"/>
          <w:bottom w:val="nil"/>
          <w:right w:val="nil"/>
          <w:between w:val="nil"/>
        </w:pBdr>
        <w:spacing w:line="240" w:lineRule="auto"/>
        <w:ind w:left="178" w:right="55" w:firstLine="5"/>
        <w:rPr>
          <w:rFonts w:asciiTheme="majorBidi" w:eastAsia="Times New Roman" w:hAnsiTheme="majorBidi" w:cstheme="majorBidi"/>
          <w:color w:val="000000"/>
          <w:shd w:val="clear" w:color="auto" w:fill="FAFAFA"/>
        </w:rPr>
      </w:pPr>
      <w:r w:rsidRPr="009878F4">
        <w:rPr>
          <w:rFonts w:asciiTheme="majorBidi" w:eastAsia="Times New Roman" w:hAnsiTheme="majorBidi" w:cstheme="majorBidi"/>
          <w:b/>
          <w:color w:val="333333"/>
          <w:highlight w:val="white"/>
        </w:rPr>
        <w:t>Frenkel</w:t>
      </w:r>
      <w:r w:rsidRPr="009878F4">
        <w:rPr>
          <w:rFonts w:asciiTheme="majorBidi" w:eastAsia="Times New Roman" w:hAnsiTheme="majorBidi" w:cstheme="majorBidi"/>
          <w:color w:val="333333"/>
          <w:highlight w:val="white"/>
        </w:rPr>
        <w:t>, T.I.**, Bowman, L.C., Rousseau, S*., Mon, S. (</w:t>
      </w:r>
      <w:r w:rsidR="001D0B39" w:rsidRPr="009878F4">
        <w:rPr>
          <w:rFonts w:asciiTheme="majorBidi" w:eastAsia="Times New Roman" w:hAnsiTheme="majorBidi" w:cstheme="majorBidi"/>
          <w:color w:val="333333"/>
          <w:highlight w:val="white"/>
        </w:rPr>
        <w:t>2024</w:t>
      </w:r>
      <w:r w:rsidRPr="009878F4">
        <w:rPr>
          <w:rFonts w:asciiTheme="majorBidi" w:eastAsia="Times New Roman" w:hAnsiTheme="majorBidi" w:cstheme="majorBidi"/>
          <w:color w:val="333333"/>
          <w:highlight w:val="white"/>
        </w:rPr>
        <w:t xml:space="preserve">). Maternal contingent responsiveness moderates temperamental risk to support adaptive infant brain and socio-emotional development across the first year of life. </w:t>
      </w:r>
      <w:r w:rsidRPr="009878F4">
        <w:rPr>
          <w:rFonts w:asciiTheme="majorBidi" w:eastAsia="Times New Roman" w:hAnsiTheme="majorBidi" w:cstheme="majorBidi"/>
          <w:color w:val="333333"/>
          <w:shd w:val="clear" w:color="auto" w:fill="FAFAFA"/>
        </w:rPr>
        <w:t xml:space="preserve"> </w:t>
      </w:r>
      <w:r w:rsidRPr="009878F4">
        <w:rPr>
          <w:rFonts w:asciiTheme="majorBidi" w:eastAsia="Times New Roman" w:hAnsiTheme="majorBidi" w:cstheme="majorBidi"/>
          <w:i/>
          <w:color w:val="333333"/>
          <w:shd w:val="clear" w:color="auto" w:fill="FAFAFA"/>
        </w:rPr>
        <w:t>D</w:t>
      </w:r>
      <w:r w:rsidRPr="009878F4">
        <w:rPr>
          <w:rFonts w:asciiTheme="majorBidi" w:eastAsia="Times New Roman" w:hAnsiTheme="majorBidi" w:cstheme="majorBidi"/>
          <w:i/>
          <w:color w:val="333333"/>
          <w:highlight w:val="white"/>
        </w:rPr>
        <w:t>evelopmental Psychology</w:t>
      </w:r>
      <w:r w:rsidRPr="009878F4">
        <w:rPr>
          <w:rFonts w:asciiTheme="majorBidi" w:eastAsia="Times New Roman" w:hAnsiTheme="majorBidi" w:cstheme="majorBidi"/>
          <w:color w:val="333333"/>
          <w:highlight w:val="white"/>
        </w:rPr>
        <w:t xml:space="preserve">. </w:t>
      </w:r>
      <w:r w:rsidRPr="009878F4">
        <w:rPr>
          <w:rFonts w:asciiTheme="majorBidi" w:eastAsia="Times New Roman" w:hAnsiTheme="majorBidi" w:cstheme="majorBidi"/>
          <w:color w:val="000000"/>
          <w:shd w:val="clear" w:color="auto" w:fill="FAFAFA"/>
        </w:rPr>
        <w:t xml:space="preserve">(Q1; H index 247; IF 5). </w:t>
      </w:r>
    </w:p>
    <w:p w14:paraId="0000003C" w14:textId="76C7F4BC" w:rsidR="002763C5" w:rsidRPr="009878F4" w:rsidRDefault="00A92D62" w:rsidP="00CE47E9">
      <w:pPr>
        <w:widowControl w:val="0"/>
        <w:pBdr>
          <w:top w:val="nil"/>
          <w:left w:val="nil"/>
          <w:bottom w:val="nil"/>
          <w:right w:val="nil"/>
          <w:between w:val="nil"/>
        </w:pBdr>
        <w:spacing w:before="260" w:line="240" w:lineRule="auto"/>
        <w:ind w:left="183" w:right="443" w:hanging="4"/>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Rousseau, S*., Katz, D*., </w:t>
      </w:r>
      <w:proofErr w:type="spellStart"/>
      <w:r w:rsidRPr="009878F4">
        <w:rPr>
          <w:rFonts w:asciiTheme="majorBidi" w:eastAsia="Times New Roman" w:hAnsiTheme="majorBidi" w:cstheme="majorBidi"/>
          <w:color w:val="000000"/>
        </w:rPr>
        <w:t>Schussheim</w:t>
      </w:r>
      <w:proofErr w:type="spellEnd"/>
      <w:r w:rsidRPr="009878F4">
        <w:rPr>
          <w:rFonts w:asciiTheme="majorBidi" w:eastAsia="Times New Roman" w:hAnsiTheme="majorBidi" w:cstheme="majorBidi"/>
          <w:color w:val="000000"/>
        </w:rPr>
        <w:t xml:space="preserve">, A*.,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xml:space="preserve">, T.I**. (2024). Intergenerational transmission of maternal prenatal anxiety to infant fearfulness: the mediating role of mother-infant bonding. </w:t>
      </w:r>
      <w:r w:rsidRPr="009878F4">
        <w:rPr>
          <w:rFonts w:asciiTheme="majorBidi" w:eastAsia="Times New Roman" w:hAnsiTheme="majorBidi" w:cstheme="majorBidi"/>
          <w:i/>
          <w:color w:val="000000"/>
        </w:rPr>
        <w:t xml:space="preserve">Archives of Women’s Mental Health. </w:t>
      </w:r>
      <w:r w:rsidRPr="009878F4">
        <w:rPr>
          <w:rFonts w:asciiTheme="majorBidi" w:hAnsiTheme="majorBidi" w:cstheme="majorBidi"/>
          <w:color w:val="222222"/>
          <w:highlight w:val="white"/>
        </w:rPr>
        <w:t xml:space="preserve">DOI </w:t>
      </w:r>
      <w:r w:rsidRPr="009878F4">
        <w:rPr>
          <w:rFonts w:asciiTheme="majorBidi" w:eastAsia="Times New Roman" w:hAnsiTheme="majorBidi" w:cstheme="majorBidi"/>
          <w:color w:val="000000"/>
        </w:rPr>
        <w:t xml:space="preserve">10.1007/s00737-024-01475-9 (Q1; H index 97; IF 4.5). </w:t>
      </w:r>
    </w:p>
    <w:p w14:paraId="0000003D" w14:textId="2F06DC47" w:rsidR="002763C5" w:rsidRPr="009878F4" w:rsidRDefault="00A92D62" w:rsidP="00CE47E9">
      <w:pPr>
        <w:widowControl w:val="0"/>
        <w:pBdr>
          <w:top w:val="nil"/>
          <w:left w:val="nil"/>
          <w:bottom w:val="nil"/>
          <w:right w:val="nil"/>
          <w:between w:val="nil"/>
        </w:pBdr>
        <w:spacing w:before="254" w:line="240" w:lineRule="auto"/>
        <w:ind w:left="182" w:right="59"/>
        <w:rPr>
          <w:rFonts w:asciiTheme="majorBidi" w:eastAsia="Times New Roman" w:hAnsiTheme="majorBidi" w:cstheme="majorBidi"/>
          <w:color w:val="333333"/>
        </w:rPr>
      </w:pPr>
      <w:r w:rsidRPr="009878F4">
        <w:rPr>
          <w:rFonts w:asciiTheme="majorBidi" w:eastAsia="Times New Roman" w:hAnsiTheme="majorBidi" w:cstheme="majorBidi"/>
          <w:color w:val="333333"/>
          <w:highlight w:val="white"/>
        </w:rPr>
        <w:t xml:space="preserve">Putnam, S. P., </w:t>
      </w:r>
      <w:proofErr w:type="spellStart"/>
      <w:r w:rsidRPr="009878F4">
        <w:rPr>
          <w:rFonts w:asciiTheme="majorBidi" w:eastAsia="Times New Roman" w:hAnsiTheme="majorBidi" w:cstheme="majorBidi"/>
          <w:color w:val="333333"/>
          <w:highlight w:val="white"/>
        </w:rPr>
        <w:t>Selec</w:t>
      </w:r>
      <w:proofErr w:type="spellEnd"/>
      <w:r w:rsidRPr="009878F4">
        <w:rPr>
          <w:rFonts w:asciiTheme="majorBidi" w:eastAsia="Times New Roman" w:hAnsiTheme="majorBidi" w:cstheme="majorBidi"/>
          <w:color w:val="333333"/>
          <w:highlight w:val="white"/>
        </w:rPr>
        <w:t xml:space="preserve">, E., French, B., </w:t>
      </w:r>
      <w:proofErr w:type="spellStart"/>
      <w:r w:rsidRPr="009878F4">
        <w:rPr>
          <w:rFonts w:asciiTheme="majorBidi" w:eastAsia="Times New Roman" w:hAnsiTheme="majorBidi" w:cstheme="majorBidi"/>
          <w:color w:val="333333"/>
          <w:highlight w:val="white"/>
        </w:rPr>
        <w:t>Gartstein</w:t>
      </w:r>
      <w:proofErr w:type="spellEnd"/>
      <w:r w:rsidRPr="009878F4">
        <w:rPr>
          <w:rFonts w:asciiTheme="majorBidi" w:eastAsia="Times New Roman" w:hAnsiTheme="majorBidi" w:cstheme="majorBidi"/>
          <w:color w:val="333333"/>
          <w:highlight w:val="white"/>
        </w:rPr>
        <w:t xml:space="preserve">, M.A., Lira </w:t>
      </w:r>
      <w:proofErr w:type="spellStart"/>
      <w:r w:rsidRPr="009878F4">
        <w:rPr>
          <w:rFonts w:asciiTheme="majorBidi" w:eastAsia="Times New Roman" w:hAnsiTheme="majorBidi" w:cstheme="majorBidi"/>
          <w:color w:val="333333"/>
          <w:highlight w:val="white"/>
        </w:rPr>
        <w:t>Luttges</w:t>
      </w:r>
      <w:proofErr w:type="spellEnd"/>
      <w:r w:rsidRPr="009878F4">
        <w:rPr>
          <w:rFonts w:asciiTheme="majorBidi" w:eastAsia="Times New Roman" w:hAnsiTheme="majorBidi" w:cstheme="majorBidi"/>
          <w:color w:val="333333"/>
          <w:highlight w:val="white"/>
        </w:rPr>
        <w:t>, B. and 489 Members of the Global Temperament Project (2024). The Global Temperament Project: Parent-Reported Temperament in Infants, Toddlers and Children from 59</w:t>
      </w:r>
      <w:r w:rsidRPr="009878F4">
        <w:rPr>
          <w:rFonts w:asciiTheme="majorBidi" w:eastAsia="Times New Roman" w:hAnsiTheme="majorBidi" w:cstheme="majorBidi"/>
          <w:color w:val="333333"/>
        </w:rPr>
        <w:t xml:space="preserve"> </w:t>
      </w:r>
      <w:r w:rsidRPr="009878F4">
        <w:rPr>
          <w:rFonts w:asciiTheme="majorBidi" w:eastAsia="Times New Roman" w:hAnsiTheme="majorBidi" w:cstheme="majorBidi"/>
          <w:color w:val="333333"/>
          <w:highlight w:val="white"/>
        </w:rPr>
        <w:t xml:space="preserve">Nations. Developmental Psychology. </w:t>
      </w:r>
      <w:r w:rsidRPr="009878F4">
        <w:rPr>
          <w:rFonts w:asciiTheme="majorBidi" w:eastAsia="Times New Roman" w:hAnsiTheme="majorBidi" w:cstheme="majorBidi"/>
          <w:color w:val="333333"/>
        </w:rPr>
        <w:t>https://doi.org/10.1037/dev0001732</w:t>
      </w:r>
      <w:r w:rsidRPr="009878F4">
        <w:rPr>
          <w:rFonts w:asciiTheme="majorBidi" w:eastAsia="Times New Roman" w:hAnsiTheme="majorBidi" w:cstheme="majorBidi"/>
          <w:color w:val="333333"/>
          <w:highlight w:val="white"/>
        </w:rPr>
        <w:t>. (***Member of Global Temperament Project).</w:t>
      </w:r>
      <w:r w:rsidRPr="009878F4">
        <w:rPr>
          <w:rFonts w:asciiTheme="majorBidi" w:eastAsia="Times New Roman" w:hAnsiTheme="majorBidi" w:cstheme="majorBidi"/>
          <w:color w:val="333333"/>
        </w:rPr>
        <w:t xml:space="preserve"> </w:t>
      </w:r>
    </w:p>
    <w:p w14:paraId="0000003E" w14:textId="236C0F26" w:rsidR="002763C5" w:rsidRPr="009878F4" w:rsidRDefault="00A92D62" w:rsidP="00CE47E9">
      <w:pPr>
        <w:widowControl w:val="0"/>
        <w:pBdr>
          <w:top w:val="nil"/>
          <w:left w:val="nil"/>
          <w:bottom w:val="nil"/>
          <w:right w:val="nil"/>
          <w:between w:val="nil"/>
        </w:pBdr>
        <w:spacing w:before="258" w:line="240" w:lineRule="auto"/>
        <w:ind w:left="181" w:right="58" w:firstLine="2"/>
        <w:rPr>
          <w:rFonts w:asciiTheme="majorBidi" w:eastAsia="Times New Roman" w:hAnsiTheme="majorBidi" w:cstheme="majorBidi"/>
          <w:color w:val="333333"/>
        </w:rPr>
      </w:pPr>
      <w:r w:rsidRPr="009878F4">
        <w:rPr>
          <w:rFonts w:asciiTheme="majorBidi" w:eastAsia="Times New Roman" w:hAnsiTheme="majorBidi" w:cstheme="majorBidi"/>
          <w:color w:val="333333"/>
          <w:highlight w:val="white"/>
        </w:rPr>
        <w:t>Rousseau, S</w:t>
      </w:r>
      <w:r w:rsidRPr="009878F4">
        <w:rPr>
          <w:rFonts w:asciiTheme="majorBidi" w:eastAsia="Times New Roman" w:hAnsiTheme="majorBidi" w:cstheme="majorBidi"/>
          <w:color w:val="000000"/>
        </w:rPr>
        <w:t>*</w:t>
      </w:r>
      <w:r w:rsidRPr="009878F4">
        <w:rPr>
          <w:rFonts w:asciiTheme="majorBidi" w:eastAsia="Times New Roman" w:hAnsiTheme="majorBidi" w:cstheme="majorBidi"/>
          <w:color w:val="333333"/>
          <w:highlight w:val="white"/>
        </w:rPr>
        <w:t xml:space="preserve">., &amp; </w:t>
      </w:r>
      <w:r w:rsidRPr="009878F4">
        <w:rPr>
          <w:rFonts w:asciiTheme="majorBidi" w:eastAsia="Times New Roman" w:hAnsiTheme="majorBidi" w:cstheme="majorBidi"/>
          <w:b/>
          <w:color w:val="333333"/>
          <w:highlight w:val="white"/>
        </w:rPr>
        <w:t>Frenkel</w:t>
      </w:r>
      <w:r w:rsidRPr="009878F4">
        <w:rPr>
          <w:rFonts w:asciiTheme="majorBidi" w:eastAsia="Times New Roman" w:hAnsiTheme="majorBidi" w:cstheme="majorBidi"/>
          <w:color w:val="333333"/>
          <w:highlight w:val="white"/>
        </w:rPr>
        <w:t>, T. I**. (2023). The importance of differentiating between cold and hot response inhibition in the</w:t>
      </w:r>
      <w:r w:rsidRPr="009878F4">
        <w:rPr>
          <w:rFonts w:asciiTheme="majorBidi" w:eastAsia="Times New Roman" w:hAnsiTheme="majorBidi" w:cstheme="majorBidi"/>
          <w:color w:val="333333"/>
        </w:rPr>
        <w:t xml:space="preserve"> </w:t>
      </w:r>
      <w:r w:rsidRPr="009878F4">
        <w:rPr>
          <w:rFonts w:asciiTheme="majorBidi" w:eastAsia="Times New Roman" w:hAnsiTheme="majorBidi" w:cstheme="majorBidi"/>
          <w:color w:val="333333"/>
          <w:highlight w:val="white"/>
        </w:rPr>
        <w:t xml:space="preserve">parenting context, when examining associations with harsh parenting. </w:t>
      </w:r>
      <w:r w:rsidRPr="009878F4">
        <w:rPr>
          <w:rFonts w:asciiTheme="majorBidi" w:eastAsia="Times New Roman" w:hAnsiTheme="majorBidi" w:cstheme="majorBidi"/>
          <w:i/>
          <w:color w:val="333333"/>
          <w:highlight w:val="white"/>
        </w:rPr>
        <w:t>Emotion, 24</w:t>
      </w:r>
      <w:r w:rsidRPr="009878F4">
        <w:rPr>
          <w:rFonts w:asciiTheme="majorBidi" w:eastAsia="Times New Roman" w:hAnsiTheme="majorBidi" w:cstheme="majorBidi"/>
          <w:color w:val="333333"/>
          <w:highlight w:val="white"/>
        </w:rPr>
        <w:t>(2), 370-</w:t>
      </w:r>
      <w:r w:rsidRPr="009878F4">
        <w:rPr>
          <w:rFonts w:asciiTheme="majorBidi" w:eastAsia="Times New Roman" w:hAnsiTheme="majorBidi" w:cstheme="majorBidi"/>
          <w:color w:val="333333"/>
        </w:rPr>
        <w:t xml:space="preserve"> </w:t>
      </w:r>
    </w:p>
    <w:p w14:paraId="0000003F" w14:textId="77777777" w:rsidR="002763C5" w:rsidRPr="009878F4" w:rsidRDefault="00A92D62" w:rsidP="00CE47E9">
      <w:pPr>
        <w:widowControl w:val="0"/>
        <w:pBdr>
          <w:top w:val="nil"/>
          <w:left w:val="nil"/>
          <w:bottom w:val="nil"/>
          <w:right w:val="nil"/>
          <w:between w:val="nil"/>
        </w:pBdr>
        <w:spacing w:before="7" w:line="240" w:lineRule="auto"/>
        <w:ind w:left="189"/>
        <w:rPr>
          <w:rFonts w:asciiTheme="majorBidi" w:eastAsia="Times New Roman" w:hAnsiTheme="majorBidi" w:cstheme="majorBidi"/>
          <w:color w:val="000000"/>
        </w:rPr>
      </w:pPr>
      <w:r w:rsidRPr="009878F4">
        <w:rPr>
          <w:rFonts w:asciiTheme="majorBidi" w:eastAsia="Times New Roman" w:hAnsiTheme="majorBidi" w:cstheme="majorBidi"/>
          <w:color w:val="333333"/>
          <w:highlight w:val="white"/>
        </w:rPr>
        <w:t>383</w:t>
      </w:r>
      <w:r w:rsidRPr="009878F4">
        <w:rPr>
          <w:rFonts w:asciiTheme="majorBidi" w:eastAsia="Times New Roman" w:hAnsiTheme="majorBidi" w:cstheme="majorBidi"/>
          <w:b/>
          <w:color w:val="000000"/>
        </w:rPr>
        <w:t>.</w:t>
      </w:r>
      <w:r w:rsidRPr="009878F4">
        <w:rPr>
          <w:rFonts w:asciiTheme="majorBidi" w:eastAsia="Times New Roman" w:hAnsiTheme="majorBidi" w:cstheme="majorBidi"/>
          <w:b/>
          <w:color w:val="000000"/>
          <w:highlight w:val="white"/>
        </w:rPr>
        <w:t xml:space="preserve"> </w:t>
      </w:r>
      <w:r w:rsidRPr="009878F4">
        <w:rPr>
          <w:rFonts w:asciiTheme="majorBidi" w:eastAsia="Times New Roman" w:hAnsiTheme="majorBidi" w:cstheme="majorBidi"/>
          <w:color w:val="333333"/>
        </w:rPr>
        <w:t xml:space="preserve">https://doi.org/10.1037/emo0001267 </w:t>
      </w:r>
      <w:r w:rsidRPr="009878F4">
        <w:rPr>
          <w:rFonts w:asciiTheme="majorBidi" w:eastAsia="Times New Roman" w:hAnsiTheme="majorBidi" w:cstheme="majorBidi"/>
          <w:color w:val="000000"/>
        </w:rPr>
        <w:t xml:space="preserve">(Q1; H index 161; IF 4.5). </w:t>
      </w:r>
    </w:p>
    <w:p w14:paraId="00000040" w14:textId="70C9191E" w:rsidR="002763C5" w:rsidRDefault="00A92D62" w:rsidP="00CE47E9">
      <w:pPr>
        <w:widowControl w:val="0"/>
        <w:pBdr>
          <w:top w:val="nil"/>
          <w:left w:val="nil"/>
          <w:bottom w:val="nil"/>
          <w:right w:val="nil"/>
          <w:between w:val="nil"/>
        </w:pBdr>
        <w:spacing w:before="248" w:line="240" w:lineRule="auto"/>
        <w:ind w:left="182" w:right="18" w:firstLine="1"/>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Rousseau, S*., Feldman, T*., Polacheck, I.,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(2022). Persistent Symptoms of Maternal Post-Traumatic Stress Following Childbirth (PTS-FC) across the first months postpartum: Associations with Perturbations in Maternal Behavior and Infant Avoidance of Social Gaze toward Mother. </w:t>
      </w:r>
      <w:r w:rsidRPr="009878F4">
        <w:rPr>
          <w:rFonts w:asciiTheme="majorBidi" w:eastAsia="Times New Roman" w:hAnsiTheme="majorBidi" w:cstheme="majorBidi"/>
          <w:i/>
          <w:color w:val="000000"/>
        </w:rPr>
        <w:t>Infancy, 28</w:t>
      </w:r>
      <w:r w:rsidRPr="009878F4">
        <w:rPr>
          <w:rFonts w:asciiTheme="majorBidi" w:eastAsia="Times New Roman" w:hAnsiTheme="majorBidi" w:cstheme="majorBidi"/>
          <w:color w:val="000000"/>
        </w:rPr>
        <w:t xml:space="preserve">(5), 882-909. DOI: 10.1111/infa.12553 (Q1; H index 78; IF 2.3). </w:t>
      </w:r>
    </w:p>
    <w:p w14:paraId="036FE49A" w14:textId="77777777" w:rsidR="001743AB" w:rsidRPr="009878F4" w:rsidRDefault="001743AB" w:rsidP="00CE47E9">
      <w:pPr>
        <w:widowControl w:val="0"/>
        <w:pBdr>
          <w:top w:val="nil"/>
          <w:left w:val="nil"/>
          <w:bottom w:val="nil"/>
          <w:right w:val="nil"/>
          <w:between w:val="nil"/>
        </w:pBdr>
        <w:spacing w:before="248" w:line="240" w:lineRule="auto"/>
        <w:ind w:left="182" w:right="18" w:firstLine="1"/>
        <w:rPr>
          <w:rFonts w:asciiTheme="majorBidi" w:eastAsia="Times New Roman" w:hAnsiTheme="majorBidi" w:cstheme="majorBidi"/>
          <w:color w:val="000000"/>
        </w:rPr>
      </w:pPr>
    </w:p>
    <w:p w14:paraId="00000041" w14:textId="30A77D96" w:rsidR="002763C5" w:rsidRPr="009878F4" w:rsidRDefault="00A92D62" w:rsidP="00CE47E9">
      <w:pPr>
        <w:widowControl w:val="0"/>
        <w:pBdr>
          <w:top w:val="nil"/>
          <w:left w:val="nil"/>
          <w:bottom w:val="nil"/>
          <w:right w:val="nil"/>
          <w:between w:val="nil"/>
        </w:pBdr>
        <w:spacing w:before="257" w:line="240" w:lineRule="auto"/>
        <w:ind w:left="181" w:right="17" w:firstLine="2"/>
        <w:rPr>
          <w:rFonts w:asciiTheme="majorBidi" w:eastAsia="Times New Roman" w:hAnsiTheme="majorBidi" w:cstheme="majorBidi"/>
          <w:color w:val="000000"/>
        </w:rPr>
      </w:pPr>
      <w:r w:rsidRPr="009878F4">
        <w:rPr>
          <w:rFonts w:asciiTheme="majorBidi" w:eastAsia="Times New Roman" w:hAnsiTheme="majorBidi" w:cstheme="majorBidi"/>
          <w:color w:val="000000"/>
        </w:rPr>
        <w:lastRenderedPageBreak/>
        <w:t xml:space="preserve">Rousseau, S*., Polacheck, I.,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T.I**. (2021). A machine learning approach to identifying pregnant women’s risk fo</w:t>
      </w:r>
      <w:r w:rsidR="00BC69FE" w:rsidRPr="009878F4">
        <w:rPr>
          <w:rFonts w:asciiTheme="majorBidi" w:eastAsia="Times New Roman" w:hAnsiTheme="majorBidi" w:cstheme="majorBidi"/>
          <w:color w:val="000000"/>
        </w:rPr>
        <w:t>r</w:t>
      </w:r>
      <w:r w:rsidRPr="009878F4">
        <w:rPr>
          <w:rFonts w:asciiTheme="majorBidi" w:eastAsia="Times New Roman" w:hAnsiTheme="majorBidi" w:cstheme="majorBidi"/>
          <w:color w:val="000000"/>
        </w:rPr>
        <w:t xml:space="preserve"> persistent post-traumatic stress following childbirth. </w:t>
      </w:r>
      <w:r w:rsidRPr="009878F4">
        <w:rPr>
          <w:rFonts w:asciiTheme="majorBidi" w:eastAsia="Times New Roman" w:hAnsiTheme="majorBidi" w:cstheme="majorBidi"/>
          <w:i/>
          <w:color w:val="000000"/>
        </w:rPr>
        <w:t>Journal of Affective Disorders</w:t>
      </w:r>
      <w:r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i/>
          <w:color w:val="000000"/>
        </w:rPr>
        <w:t>296</w:t>
      </w:r>
      <w:r w:rsidRPr="009878F4">
        <w:rPr>
          <w:rFonts w:asciiTheme="majorBidi" w:eastAsia="Times New Roman" w:hAnsiTheme="majorBidi" w:cstheme="majorBidi"/>
          <w:color w:val="000000"/>
        </w:rPr>
        <w:t>(1), 136-149.  https://doi.org/10.1016/j.jad.2021.09.014 (Q</w:t>
      </w:r>
      <w:proofErr w:type="gramStart"/>
      <w:r w:rsidRPr="009878F4">
        <w:rPr>
          <w:rFonts w:asciiTheme="majorBidi" w:eastAsia="Times New Roman" w:hAnsiTheme="majorBidi" w:cstheme="majorBidi"/>
          <w:color w:val="000000"/>
        </w:rPr>
        <w:t>1;H</w:t>
      </w:r>
      <w:proofErr w:type="gramEnd"/>
      <w:r w:rsidRPr="009878F4">
        <w:rPr>
          <w:rFonts w:asciiTheme="majorBidi" w:eastAsia="Times New Roman" w:hAnsiTheme="majorBidi" w:cstheme="majorBidi"/>
          <w:color w:val="000000"/>
        </w:rPr>
        <w:t xml:space="preserve"> index 217; IF 4.84).  </w:t>
      </w:r>
    </w:p>
    <w:p w14:paraId="00000042" w14:textId="5225E394" w:rsidR="002763C5" w:rsidRPr="009878F4" w:rsidRDefault="00A92D62" w:rsidP="00CE47E9">
      <w:pPr>
        <w:widowControl w:val="0"/>
        <w:pBdr>
          <w:top w:val="nil"/>
          <w:left w:val="nil"/>
          <w:bottom w:val="nil"/>
          <w:right w:val="nil"/>
          <w:between w:val="nil"/>
        </w:pBdr>
        <w:spacing w:before="258" w:line="240" w:lineRule="auto"/>
        <w:ind w:left="185" w:right="323" w:hanging="2"/>
        <w:rPr>
          <w:rFonts w:asciiTheme="majorBidi" w:eastAsia="Times New Roman" w:hAnsiTheme="majorBidi" w:cstheme="majorBidi"/>
          <w:color w:val="000000"/>
        </w:rPr>
      </w:pPr>
      <w:proofErr w:type="spellStart"/>
      <w:r w:rsidRPr="009878F4">
        <w:rPr>
          <w:rFonts w:asciiTheme="majorBidi" w:eastAsia="Times New Roman" w:hAnsiTheme="majorBidi" w:cstheme="majorBidi"/>
          <w:color w:val="222222"/>
          <w:highlight w:val="white"/>
        </w:rPr>
        <w:t>Ratzoni</w:t>
      </w:r>
      <w:proofErr w:type="spellEnd"/>
      <w:r w:rsidRPr="009878F4">
        <w:rPr>
          <w:rFonts w:asciiTheme="majorBidi" w:eastAsia="Times New Roman" w:hAnsiTheme="majorBidi" w:cstheme="majorBidi"/>
          <w:color w:val="222222"/>
          <w:highlight w:val="white"/>
        </w:rPr>
        <w:t xml:space="preserve"> N*., Doron, G., </w:t>
      </w:r>
      <w:r w:rsidRPr="009878F4">
        <w:rPr>
          <w:rFonts w:asciiTheme="majorBidi" w:eastAsia="Times New Roman" w:hAnsiTheme="majorBidi" w:cstheme="majorBidi"/>
          <w:b/>
          <w:color w:val="222222"/>
          <w:highlight w:val="white"/>
        </w:rPr>
        <w:t>Frenkel</w:t>
      </w:r>
      <w:r w:rsidRPr="009878F4">
        <w:rPr>
          <w:rFonts w:asciiTheme="majorBidi" w:eastAsia="Times New Roman" w:hAnsiTheme="majorBidi" w:cstheme="majorBidi"/>
          <w:color w:val="222222"/>
          <w:highlight w:val="white"/>
        </w:rPr>
        <w:t>, T.I**. (2021). Initial evidence for Symptoms of Postpartum Parent-Infant Relationship Obsessive Compulsive Disorder (PI-ROCD) and associated risk for perturbed maternal behavior and infant social disengagement from mother</w:t>
      </w:r>
      <w:r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i/>
          <w:color w:val="000000"/>
        </w:rPr>
        <w:t>Frontiers in Psychiatry</w:t>
      </w:r>
      <w:r w:rsidRPr="009878F4">
        <w:rPr>
          <w:rFonts w:asciiTheme="majorBidi" w:eastAsia="Times New Roman" w:hAnsiTheme="majorBidi" w:cstheme="majorBidi"/>
          <w:color w:val="000000"/>
        </w:rPr>
        <w:t xml:space="preserve">, </w:t>
      </w:r>
      <w:proofErr w:type="spellStart"/>
      <w:r w:rsidRPr="009878F4">
        <w:rPr>
          <w:rFonts w:asciiTheme="majorBidi" w:eastAsia="Times New Roman" w:hAnsiTheme="majorBidi" w:cstheme="majorBidi"/>
          <w:color w:val="000000"/>
        </w:rPr>
        <w:t>doi</w:t>
      </w:r>
      <w:proofErr w:type="spellEnd"/>
      <w:r w:rsidRPr="009878F4">
        <w:rPr>
          <w:rFonts w:asciiTheme="majorBidi" w:eastAsia="Times New Roman" w:hAnsiTheme="majorBidi" w:cstheme="majorBidi"/>
          <w:color w:val="000000"/>
        </w:rPr>
        <w:t xml:space="preserve">: 10.3389/fpsyt.2021.589949 </w:t>
      </w:r>
      <w:r w:rsidRPr="009878F4">
        <w:rPr>
          <w:rFonts w:asciiTheme="majorBidi" w:eastAsia="Times New Roman" w:hAnsiTheme="majorBidi" w:cstheme="majorBidi"/>
          <w:color w:val="222222"/>
          <w:highlight w:val="white"/>
        </w:rPr>
        <w:t>(Q1; H index 81; IF 4.157)</w:t>
      </w:r>
      <w:r w:rsidRPr="009878F4">
        <w:rPr>
          <w:rFonts w:asciiTheme="majorBidi" w:eastAsia="Times New Roman" w:hAnsiTheme="majorBidi" w:cstheme="majorBidi"/>
          <w:color w:val="000000"/>
        </w:rPr>
        <w:t xml:space="preserve">. </w:t>
      </w:r>
    </w:p>
    <w:p w14:paraId="00000043" w14:textId="44A6D6C7" w:rsidR="002763C5" w:rsidRPr="009878F4" w:rsidRDefault="00A92D62" w:rsidP="00CE47E9">
      <w:pPr>
        <w:widowControl w:val="0"/>
        <w:pBdr>
          <w:top w:val="nil"/>
          <w:left w:val="nil"/>
          <w:bottom w:val="nil"/>
          <w:right w:val="nil"/>
          <w:between w:val="nil"/>
        </w:pBdr>
        <w:spacing w:before="259" w:line="240" w:lineRule="auto"/>
        <w:ind w:left="183" w:right="25" w:hanging="1"/>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Rousseau, S*., Katz, D*., Polachek, I.,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(2021). Prospective risk from prenatal anxiety to post traumatic stress following childbirth: the mediating effects of acute stress assessed during the postnatal hospital stay and preliminary evidence for moderating effects of doula care. </w:t>
      </w:r>
      <w:r w:rsidRPr="009878F4">
        <w:rPr>
          <w:rFonts w:asciiTheme="majorBidi" w:eastAsia="Times New Roman" w:hAnsiTheme="majorBidi" w:cstheme="majorBidi"/>
          <w:i/>
          <w:color w:val="000000"/>
        </w:rPr>
        <w:t xml:space="preserve">Midwifery. </w:t>
      </w:r>
      <w:r w:rsidRPr="009878F4">
        <w:rPr>
          <w:rFonts w:asciiTheme="majorBidi" w:hAnsiTheme="majorBidi" w:cstheme="majorBidi"/>
          <w:color w:val="1F1F1F"/>
        </w:rPr>
        <w:t xml:space="preserve">https://doi.org/10.1016/j.midw.2021.103143 </w:t>
      </w:r>
      <w:r w:rsidRPr="009878F4">
        <w:rPr>
          <w:rFonts w:asciiTheme="majorBidi" w:eastAsia="Times New Roman" w:hAnsiTheme="majorBidi" w:cstheme="majorBidi"/>
          <w:color w:val="000000"/>
        </w:rPr>
        <w:t xml:space="preserve">(Q1; H index 66; IF 2.372). </w:t>
      </w:r>
    </w:p>
    <w:p w14:paraId="00000044" w14:textId="6A5C61BF" w:rsidR="002763C5" w:rsidRPr="009878F4" w:rsidRDefault="00A92D62" w:rsidP="00CE47E9">
      <w:pPr>
        <w:widowControl w:val="0"/>
        <w:pBdr>
          <w:top w:val="nil"/>
          <w:left w:val="nil"/>
          <w:bottom w:val="nil"/>
          <w:right w:val="nil"/>
          <w:between w:val="nil"/>
        </w:pBdr>
        <w:spacing w:before="258" w:line="240" w:lineRule="auto"/>
        <w:ind w:left="183" w:right="100"/>
        <w:rPr>
          <w:rFonts w:asciiTheme="majorBidi" w:eastAsia="Times New Roman" w:hAnsiTheme="majorBidi" w:cstheme="majorBidi"/>
          <w:color w:val="000000"/>
        </w:rPr>
      </w:pPr>
      <w:r w:rsidRPr="009878F4">
        <w:rPr>
          <w:rFonts w:asciiTheme="majorBidi" w:eastAsia="Times New Roman" w:hAnsiTheme="majorBidi" w:cstheme="majorBidi"/>
          <w:color w:val="000000"/>
        </w:rPr>
        <w:t>Danon-</w:t>
      </w:r>
      <w:proofErr w:type="spellStart"/>
      <w:r w:rsidRPr="009878F4">
        <w:rPr>
          <w:rFonts w:asciiTheme="majorBidi" w:eastAsia="Times New Roman" w:hAnsiTheme="majorBidi" w:cstheme="majorBidi"/>
          <w:color w:val="000000"/>
        </w:rPr>
        <w:t>Kraun</w:t>
      </w:r>
      <w:proofErr w:type="spellEnd"/>
      <w:r w:rsidRPr="009878F4">
        <w:rPr>
          <w:rFonts w:asciiTheme="majorBidi" w:eastAsia="Times New Roman" w:hAnsiTheme="majorBidi" w:cstheme="majorBidi"/>
          <w:color w:val="000000"/>
        </w:rPr>
        <w:t xml:space="preserve">, S., Horovitz, O.,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xml:space="preserve">, T.I., Richter-Levin, G., Pine, D.S., Schechner, T. (2021). Return of fear following extinction in youth: An event-related potential study. </w:t>
      </w:r>
      <w:r w:rsidRPr="009878F4">
        <w:rPr>
          <w:rFonts w:asciiTheme="majorBidi" w:eastAsia="Times New Roman" w:hAnsiTheme="majorBidi" w:cstheme="majorBidi"/>
          <w:i/>
          <w:color w:val="000000"/>
        </w:rPr>
        <w:t xml:space="preserve">Developmental Psychobiology. </w:t>
      </w:r>
      <w:r w:rsidRPr="009878F4">
        <w:rPr>
          <w:rFonts w:asciiTheme="majorBidi" w:eastAsia="Times New Roman" w:hAnsiTheme="majorBidi" w:cstheme="majorBidi"/>
          <w:color w:val="000000"/>
        </w:rPr>
        <w:t xml:space="preserve">DOI: 10.1002/dev.22189 (Q2; H index 101; IF 3.038). </w:t>
      </w:r>
    </w:p>
    <w:p w14:paraId="00000045" w14:textId="38CB4384" w:rsidR="002763C5" w:rsidRPr="009878F4" w:rsidRDefault="00A92D62" w:rsidP="00CE47E9">
      <w:pPr>
        <w:widowControl w:val="0"/>
        <w:pBdr>
          <w:top w:val="nil"/>
          <w:left w:val="nil"/>
          <w:bottom w:val="nil"/>
          <w:right w:val="nil"/>
          <w:between w:val="nil"/>
        </w:pBdr>
        <w:spacing w:before="254" w:line="240" w:lineRule="auto"/>
        <w:ind w:left="183" w:right="81" w:hanging="1"/>
        <w:rPr>
          <w:rFonts w:asciiTheme="majorBidi" w:eastAsia="Times New Roman" w:hAnsiTheme="majorBidi" w:cstheme="majorBidi"/>
          <w:color w:val="000000"/>
        </w:rPr>
      </w:pPr>
      <w:r w:rsidRPr="009878F4">
        <w:rPr>
          <w:rFonts w:asciiTheme="majorBidi" w:eastAsia="Times New Roman" w:hAnsiTheme="majorBidi" w:cstheme="majorBidi"/>
          <w:b/>
          <w:color w:val="222222"/>
          <w:highlight w:val="white"/>
        </w:rPr>
        <w:t>Frenkel</w:t>
      </w:r>
      <w:r w:rsidRPr="009878F4">
        <w:rPr>
          <w:rFonts w:asciiTheme="majorBidi" w:eastAsia="Times New Roman" w:hAnsiTheme="majorBidi" w:cstheme="majorBidi"/>
          <w:color w:val="222222"/>
          <w:highlight w:val="white"/>
        </w:rPr>
        <w:t xml:space="preserve">, T.I., Donzella, B., Frenn, K.A., Rousseau, S*., Fox, N.A., Gunnar, M.R. (2020). Moderating the risk for Attention deficits in children with pre-adoptive adversity: the protective role of shorter duration of out of home placement and children's enhanced error monitoring. </w:t>
      </w:r>
      <w:r w:rsidRPr="009878F4">
        <w:rPr>
          <w:rFonts w:asciiTheme="majorBidi" w:eastAsia="Times New Roman" w:hAnsiTheme="majorBidi" w:cstheme="majorBidi"/>
          <w:i/>
          <w:color w:val="222222"/>
          <w:highlight w:val="white"/>
        </w:rPr>
        <w:t>Journal of Abnormal Child Psychology</w:t>
      </w:r>
      <w:r w:rsidRPr="009878F4">
        <w:rPr>
          <w:rFonts w:asciiTheme="majorBidi" w:eastAsia="Times New Roman" w:hAnsiTheme="majorBidi" w:cstheme="majorBidi"/>
          <w:color w:val="222222"/>
          <w:highlight w:val="white"/>
        </w:rPr>
        <w:t>. DOI</w:t>
      </w:r>
      <w:r w:rsidRPr="009878F4">
        <w:rPr>
          <w:rFonts w:asciiTheme="majorBidi" w:eastAsia="Times New Roman" w:hAnsiTheme="majorBidi" w:cstheme="majorBidi"/>
          <w:color w:val="5B616B"/>
          <w:highlight w:val="white"/>
        </w:rPr>
        <w:t xml:space="preserve">: </w:t>
      </w:r>
      <w:r w:rsidRPr="009878F4">
        <w:rPr>
          <w:rFonts w:asciiTheme="majorBidi" w:eastAsia="Times New Roman" w:hAnsiTheme="majorBidi" w:cstheme="majorBidi"/>
          <w:color w:val="000000"/>
        </w:rPr>
        <w:t xml:space="preserve">10.1007/s10802-020-00671-2.  (Q1; H index 136; IF 3.837). </w:t>
      </w:r>
    </w:p>
    <w:p w14:paraId="00000046" w14:textId="47F68B71" w:rsidR="002763C5" w:rsidRPr="009878F4" w:rsidRDefault="00A92D62" w:rsidP="00CE47E9">
      <w:pPr>
        <w:widowControl w:val="0"/>
        <w:pBdr>
          <w:top w:val="nil"/>
          <w:left w:val="nil"/>
          <w:bottom w:val="nil"/>
          <w:right w:val="nil"/>
          <w:between w:val="nil"/>
        </w:pBdr>
        <w:spacing w:before="256" w:line="240" w:lineRule="auto"/>
        <w:ind w:left="184" w:right="68" w:firstLine="5"/>
        <w:rPr>
          <w:rFonts w:asciiTheme="majorBidi" w:eastAsia="Times New Roman" w:hAnsiTheme="majorBidi" w:cstheme="majorBidi"/>
          <w:color w:val="222222"/>
        </w:rPr>
      </w:pPr>
      <w:r w:rsidRPr="009878F4">
        <w:rPr>
          <w:rFonts w:asciiTheme="majorBidi" w:eastAsia="Times New Roman" w:hAnsiTheme="majorBidi" w:cstheme="majorBidi"/>
          <w:color w:val="222222"/>
          <w:highlight w:val="white"/>
        </w:rPr>
        <w:t xml:space="preserve">Schlesinger, Y*., Hamiel, D., Rousseau, S*., Perlman, S., Gilboa, Y., Achiron, R., </w:t>
      </w:r>
      <w:r w:rsidRPr="009878F4">
        <w:rPr>
          <w:rFonts w:asciiTheme="majorBidi" w:eastAsia="Times New Roman" w:hAnsiTheme="majorBidi" w:cstheme="majorBidi"/>
          <w:b/>
          <w:color w:val="222222"/>
          <w:highlight w:val="white"/>
        </w:rPr>
        <w:t>Frenkel</w:t>
      </w:r>
      <w:r w:rsidRPr="009878F4">
        <w:rPr>
          <w:rFonts w:asciiTheme="majorBidi" w:eastAsia="Times New Roman" w:hAnsiTheme="majorBidi" w:cstheme="majorBidi"/>
          <w:color w:val="222222"/>
          <w:highlight w:val="white"/>
        </w:rPr>
        <w:t>, T.I**. (2020). Preventing Risk for Posttraumatic Stress Following Childbirth: Visual Biofeedback During Childbirth Increases Maternal Connectedness to</w:t>
      </w:r>
      <w:r w:rsidRPr="009878F4">
        <w:rPr>
          <w:rFonts w:asciiTheme="majorBidi" w:eastAsia="Times New Roman" w:hAnsiTheme="majorBidi" w:cstheme="majorBidi"/>
          <w:color w:val="222222"/>
        </w:rPr>
        <w:t xml:space="preserve"> </w:t>
      </w:r>
      <w:r w:rsidRPr="009878F4">
        <w:rPr>
          <w:rFonts w:asciiTheme="majorBidi" w:eastAsia="Times New Roman" w:hAnsiTheme="majorBidi" w:cstheme="majorBidi"/>
          <w:color w:val="222222"/>
          <w:highlight w:val="white"/>
        </w:rPr>
        <w:t xml:space="preserve">Her Newborn Thereby Preventing Risk for Posttraumatic Stress Following Childbirth. </w:t>
      </w:r>
      <w:r w:rsidRPr="009878F4">
        <w:rPr>
          <w:rFonts w:asciiTheme="majorBidi" w:eastAsia="Times New Roman" w:hAnsiTheme="majorBidi" w:cstheme="majorBidi"/>
          <w:i/>
          <w:color w:val="222222"/>
          <w:highlight w:val="white"/>
        </w:rPr>
        <w:t>Psychological Trauma: theory, research, practice, and policy</w:t>
      </w:r>
      <w:r w:rsidRPr="009878F4">
        <w:rPr>
          <w:rFonts w:asciiTheme="majorBidi" w:eastAsia="Times New Roman" w:hAnsiTheme="majorBidi" w:cstheme="majorBidi"/>
          <w:color w:val="222222"/>
          <w:highlight w:val="white"/>
        </w:rPr>
        <w:t xml:space="preserve">. DOI: 10.1037/tra0000558 (Q1; H index 70; IF 3.226). </w:t>
      </w:r>
      <w:r w:rsidRPr="009878F4">
        <w:rPr>
          <w:rFonts w:asciiTheme="majorBidi" w:eastAsia="Times New Roman" w:hAnsiTheme="majorBidi" w:cstheme="majorBidi"/>
          <w:color w:val="222222"/>
        </w:rPr>
        <w:t xml:space="preserve"> </w:t>
      </w:r>
    </w:p>
    <w:p w14:paraId="00000047" w14:textId="585051A1" w:rsidR="002763C5" w:rsidRPr="009878F4" w:rsidRDefault="00A92D62" w:rsidP="00CE47E9">
      <w:pPr>
        <w:widowControl w:val="0"/>
        <w:pBdr>
          <w:top w:val="nil"/>
          <w:left w:val="nil"/>
          <w:bottom w:val="nil"/>
          <w:right w:val="nil"/>
          <w:between w:val="nil"/>
        </w:pBdr>
        <w:spacing w:before="255" w:line="240" w:lineRule="auto"/>
        <w:ind w:left="181" w:right="337" w:firstLine="1"/>
        <w:rPr>
          <w:rFonts w:asciiTheme="majorBidi" w:eastAsia="Times New Roman" w:hAnsiTheme="majorBidi" w:cstheme="majorBidi"/>
          <w:color w:val="000000"/>
        </w:rPr>
      </w:pPr>
      <w:r w:rsidRPr="009878F4">
        <w:rPr>
          <w:rFonts w:asciiTheme="majorBidi" w:eastAsia="Times New Roman" w:hAnsiTheme="majorBidi" w:cstheme="majorBidi"/>
          <w:color w:val="222222"/>
          <w:highlight w:val="white"/>
        </w:rPr>
        <w:t>Rousseau, S</w:t>
      </w:r>
      <w:r w:rsidRPr="009878F4">
        <w:rPr>
          <w:rFonts w:asciiTheme="majorBidi" w:eastAsia="Times New Roman" w:hAnsiTheme="majorBidi" w:cstheme="majorBidi"/>
          <w:color w:val="000000"/>
        </w:rPr>
        <w:t>*</w:t>
      </w:r>
      <w:r w:rsidRPr="009878F4">
        <w:rPr>
          <w:rFonts w:asciiTheme="majorBidi" w:eastAsia="Times New Roman" w:hAnsiTheme="majorBidi" w:cstheme="majorBidi"/>
          <w:color w:val="222222"/>
          <w:highlight w:val="white"/>
        </w:rPr>
        <w:t xml:space="preserve">., Kritzman, L., </w:t>
      </w:r>
      <w:r w:rsidRPr="009878F4">
        <w:rPr>
          <w:rFonts w:asciiTheme="majorBidi" w:eastAsia="Times New Roman" w:hAnsiTheme="majorBidi" w:cstheme="majorBidi"/>
          <w:b/>
          <w:color w:val="222222"/>
          <w:highlight w:val="white"/>
        </w:rPr>
        <w:t>Frenkel</w:t>
      </w:r>
      <w:r w:rsidRPr="009878F4">
        <w:rPr>
          <w:rFonts w:asciiTheme="majorBidi" w:eastAsia="Times New Roman" w:hAnsiTheme="majorBidi" w:cstheme="majorBidi"/>
          <w:color w:val="222222"/>
          <w:highlight w:val="white"/>
        </w:rPr>
        <w:t>, T.I., Levit-</w:t>
      </w:r>
      <w:proofErr w:type="spellStart"/>
      <w:r w:rsidRPr="009878F4">
        <w:rPr>
          <w:rFonts w:asciiTheme="majorBidi" w:eastAsia="Times New Roman" w:hAnsiTheme="majorBidi" w:cstheme="majorBidi"/>
          <w:color w:val="222222"/>
          <w:highlight w:val="white"/>
        </w:rPr>
        <w:t>Binnun</w:t>
      </w:r>
      <w:proofErr w:type="spellEnd"/>
      <w:r w:rsidRPr="009878F4">
        <w:rPr>
          <w:rFonts w:asciiTheme="majorBidi" w:eastAsia="Times New Roman" w:hAnsiTheme="majorBidi" w:cstheme="majorBidi"/>
          <w:color w:val="222222"/>
          <w:highlight w:val="white"/>
        </w:rPr>
        <w:t xml:space="preserve">, N., Golland, Y. (2019). The association between mothers’ and daughters’ positive </w:t>
      </w:r>
      <w:proofErr w:type="gramStart"/>
      <w:r w:rsidRPr="009878F4">
        <w:rPr>
          <w:rFonts w:asciiTheme="majorBidi" w:eastAsia="Times New Roman" w:hAnsiTheme="majorBidi" w:cstheme="majorBidi"/>
          <w:color w:val="222222"/>
          <w:highlight w:val="white"/>
        </w:rPr>
        <w:t>affect</w:t>
      </w:r>
      <w:proofErr w:type="gramEnd"/>
      <w:r w:rsidRPr="009878F4">
        <w:rPr>
          <w:rFonts w:asciiTheme="majorBidi" w:eastAsia="Times New Roman" w:hAnsiTheme="majorBidi" w:cstheme="majorBidi"/>
          <w:color w:val="222222"/>
          <w:highlight w:val="white"/>
        </w:rPr>
        <w:t xml:space="preserve"> is moderated by child cardiac vagal regulation. </w:t>
      </w:r>
      <w:r w:rsidRPr="009878F4">
        <w:rPr>
          <w:rFonts w:asciiTheme="majorBidi" w:eastAsia="Times New Roman" w:hAnsiTheme="majorBidi" w:cstheme="majorBidi"/>
          <w:i/>
          <w:color w:val="222222"/>
          <w:highlight w:val="white"/>
        </w:rPr>
        <w:t xml:space="preserve">Developmental Psychobiology. </w:t>
      </w:r>
      <w:r w:rsidRPr="009878F4">
        <w:rPr>
          <w:rFonts w:asciiTheme="majorBidi" w:eastAsia="Times New Roman" w:hAnsiTheme="majorBidi" w:cstheme="majorBidi"/>
          <w:color w:val="000000"/>
        </w:rPr>
        <w:t xml:space="preserve">https://doi.org/10.1002/dev.21939 (Q2; H index 101; IF 3.038) </w:t>
      </w:r>
    </w:p>
    <w:p w14:paraId="00000048" w14:textId="08CE18AE" w:rsidR="002763C5" w:rsidRPr="009878F4" w:rsidRDefault="00A92D62" w:rsidP="00CE47E9">
      <w:pPr>
        <w:widowControl w:val="0"/>
        <w:pBdr>
          <w:top w:val="nil"/>
          <w:left w:val="nil"/>
          <w:bottom w:val="nil"/>
          <w:right w:val="nil"/>
          <w:between w:val="nil"/>
        </w:pBdr>
        <w:spacing w:before="258" w:line="240" w:lineRule="auto"/>
        <w:ind w:left="180" w:right="161" w:firstLine="8"/>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Salo, V.C., Reeb-Sutherland, B.,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xml:space="preserve">, T.I., Bowman, L.C., Rowe, M.L. (2019): Does Intention Matter? Relations between Parent Pointing, Infant Pointing, and Developing Language Ability, </w:t>
      </w:r>
      <w:r w:rsidRPr="009878F4">
        <w:rPr>
          <w:rFonts w:asciiTheme="majorBidi" w:eastAsia="Times New Roman" w:hAnsiTheme="majorBidi" w:cstheme="majorBidi"/>
          <w:i/>
          <w:color w:val="000000"/>
        </w:rPr>
        <w:t>Journal of Cognition and Development</w:t>
      </w:r>
      <w:r w:rsidRPr="009878F4">
        <w:rPr>
          <w:rFonts w:asciiTheme="majorBidi" w:eastAsia="Times New Roman" w:hAnsiTheme="majorBidi" w:cstheme="majorBidi"/>
          <w:color w:val="000000"/>
        </w:rPr>
        <w:t>, DOI: 10.1080/15248372.2019.1648266 (Q1; H index 64; IF 2.58)</w:t>
      </w:r>
    </w:p>
    <w:p w14:paraId="20C60475" w14:textId="77777777" w:rsidR="00BD7FC0" w:rsidRPr="009878F4" w:rsidRDefault="00BD7FC0" w:rsidP="00CE47E9">
      <w:pPr>
        <w:widowControl w:val="0"/>
        <w:pBdr>
          <w:top w:val="nil"/>
          <w:left w:val="nil"/>
          <w:bottom w:val="nil"/>
          <w:right w:val="nil"/>
          <w:between w:val="nil"/>
        </w:pBdr>
        <w:spacing w:line="240" w:lineRule="auto"/>
        <w:ind w:left="182" w:right="155"/>
        <w:rPr>
          <w:rFonts w:asciiTheme="majorBidi" w:eastAsia="Times New Roman" w:hAnsiTheme="majorBidi" w:cstheme="majorBidi"/>
          <w:color w:val="000000"/>
        </w:rPr>
      </w:pPr>
    </w:p>
    <w:p w14:paraId="0000004A" w14:textId="32F919CF" w:rsidR="002763C5" w:rsidRPr="009878F4" w:rsidRDefault="00A92D62" w:rsidP="00CE47E9">
      <w:pPr>
        <w:widowControl w:val="0"/>
        <w:pBdr>
          <w:top w:val="nil"/>
          <w:left w:val="nil"/>
          <w:bottom w:val="nil"/>
          <w:right w:val="nil"/>
          <w:between w:val="nil"/>
        </w:pBdr>
        <w:spacing w:line="240" w:lineRule="auto"/>
        <w:ind w:left="182" w:right="155"/>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Rousseau, S.*., Feldman, T*., </w:t>
      </w:r>
      <w:proofErr w:type="spellStart"/>
      <w:r w:rsidRPr="009878F4">
        <w:rPr>
          <w:rFonts w:asciiTheme="majorBidi" w:eastAsia="Times New Roman" w:hAnsiTheme="majorBidi" w:cstheme="majorBidi"/>
          <w:color w:val="000000"/>
        </w:rPr>
        <w:t>Harroy</w:t>
      </w:r>
      <w:proofErr w:type="spellEnd"/>
      <w:r w:rsidRPr="009878F4">
        <w:rPr>
          <w:rFonts w:asciiTheme="majorBidi" w:eastAsia="Times New Roman" w:hAnsiTheme="majorBidi" w:cstheme="majorBidi"/>
          <w:color w:val="000000"/>
        </w:rPr>
        <w:t xml:space="preserve">, L*., </w:t>
      </w:r>
      <w:proofErr w:type="spellStart"/>
      <w:r w:rsidRPr="009878F4">
        <w:rPr>
          <w:rFonts w:asciiTheme="majorBidi" w:eastAsia="Times New Roman" w:hAnsiTheme="majorBidi" w:cstheme="majorBidi"/>
          <w:color w:val="000000"/>
        </w:rPr>
        <w:t>Avisar</w:t>
      </w:r>
      <w:proofErr w:type="spellEnd"/>
      <w:r w:rsidRPr="009878F4">
        <w:rPr>
          <w:rFonts w:asciiTheme="majorBidi" w:eastAsia="Times New Roman" w:hAnsiTheme="majorBidi" w:cstheme="majorBidi"/>
          <w:color w:val="000000"/>
        </w:rPr>
        <w:t xml:space="preserve">, N*., Wolf, M*., Bador, K*.,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(2019). High emotionality to infant cry: associations with </w:t>
      </w:r>
      <w:proofErr w:type="gramStart"/>
      <w:r w:rsidRPr="009878F4">
        <w:rPr>
          <w:rFonts w:asciiTheme="majorBidi" w:eastAsia="Times New Roman" w:hAnsiTheme="majorBidi" w:cstheme="majorBidi"/>
          <w:color w:val="000000"/>
        </w:rPr>
        <w:t>adults</w:t>
      </w:r>
      <w:proofErr w:type="gramEnd"/>
      <w:r w:rsidRPr="009878F4">
        <w:rPr>
          <w:rFonts w:asciiTheme="majorBidi" w:eastAsia="Times New Roman" w:hAnsiTheme="majorBidi" w:cstheme="majorBidi"/>
          <w:color w:val="000000"/>
        </w:rPr>
        <w:t xml:space="preserve"> attachment, gender, and age. </w:t>
      </w:r>
      <w:r w:rsidRPr="009878F4">
        <w:rPr>
          <w:rFonts w:asciiTheme="majorBidi" w:eastAsia="Times New Roman" w:hAnsiTheme="majorBidi" w:cstheme="majorBidi"/>
          <w:i/>
          <w:color w:val="000000"/>
        </w:rPr>
        <w:t>Early Child Development and Care</w:t>
      </w:r>
      <w:r w:rsidRPr="009878F4">
        <w:rPr>
          <w:rFonts w:asciiTheme="majorBidi" w:eastAsia="Times New Roman" w:hAnsiTheme="majorBidi" w:cstheme="majorBidi"/>
          <w:color w:val="000000"/>
        </w:rPr>
        <w:t xml:space="preserve">, DOI: 10.1080/03004430.2019.1580704. (Q1; H index 52; IF 1.2) </w:t>
      </w:r>
    </w:p>
    <w:p w14:paraId="0000004B" w14:textId="1010E198" w:rsidR="002763C5" w:rsidRPr="009878F4" w:rsidRDefault="00A92D62" w:rsidP="00CE47E9">
      <w:pPr>
        <w:widowControl w:val="0"/>
        <w:pBdr>
          <w:top w:val="nil"/>
          <w:left w:val="nil"/>
          <w:bottom w:val="nil"/>
          <w:right w:val="nil"/>
          <w:between w:val="nil"/>
        </w:pBdr>
        <w:spacing w:before="258" w:line="240" w:lineRule="auto"/>
        <w:ind w:left="183" w:right="1058" w:firstLine="3"/>
        <w:rPr>
          <w:rFonts w:asciiTheme="majorBidi" w:eastAsia="Times New Roman" w:hAnsiTheme="majorBidi" w:cstheme="majorBidi"/>
          <w:color w:val="000000"/>
          <w:highlight w:val="white"/>
        </w:rPr>
      </w:pPr>
      <w:r w:rsidRPr="009878F4">
        <w:rPr>
          <w:rFonts w:asciiTheme="majorBidi" w:eastAsia="Times New Roman" w:hAnsiTheme="majorBidi" w:cstheme="majorBidi"/>
          <w:color w:val="000000"/>
          <w:highlight w:val="white"/>
        </w:rPr>
        <w:t xml:space="preserve">Gilboa, </w:t>
      </w:r>
      <w:proofErr w:type="gramStart"/>
      <w:r w:rsidRPr="009878F4">
        <w:rPr>
          <w:rFonts w:asciiTheme="majorBidi" w:eastAsia="Times New Roman" w:hAnsiTheme="majorBidi" w:cstheme="majorBidi"/>
          <w:color w:val="000000"/>
          <w:highlight w:val="white"/>
        </w:rPr>
        <w:t>Y#.</w:t>
      </w:r>
      <w:proofErr w:type="gramEnd"/>
      <w:r w:rsidRPr="009878F4">
        <w:rPr>
          <w:rFonts w:asciiTheme="majorBidi" w:eastAsia="Times New Roman" w:hAnsiTheme="majorBidi" w:cstheme="majorBidi"/>
          <w:color w:val="000000"/>
          <w:highlight w:val="white"/>
        </w:rPr>
        <w:t xml:space="preserve">,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Schlesinger, Y*., Rousseau, S*., Hamiel, D., Achiron R., Perlman S.</w:t>
      </w:r>
      <w:r w:rsidR="00733040" w:rsidRPr="009878F4">
        <w:rPr>
          <w:rFonts w:asciiTheme="majorBidi" w:eastAsia="Times New Roman" w:hAnsiTheme="majorBidi" w:cstheme="majorBidi"/>
          <w:color w:val="000000"/>
          <w:highlight w:val="white"/>
        </w:rPr>
        <w:t xml:space="preserve"> </w:t>
      </w:r>
      <w:r w:rsidRPr="009878F4">
        <w:rPr>
          <w:rFonts w:asciiTheme="majorBidi" w:eastAsia="Times New Roman" w:hAnsiTheme="majorBidi" w:cstheme="majorBidi"/>
          <w:color w:val="000000"/>
          <w:highlight w:val="white"/>
        </w:rPr>
        <w:t xml:space="preserve">(2018).  Visual Biofeedback using trans-perineal ultrasound during the second stage of labor. </w:t>
      </w:r>
      <w:r w:rsidRPr="009878F4">
        <w:rPr>
          <w:rFonts w:asciiTheme="majorBidi" w:eastAsia="Times New Roman" w:hAnsiTheme="majorBidi" w:cstheme="majorBidi"/>
          <w:i/>
          <w:color w:val="000000"/>
          <w:highlight w:val="white"/>
        </w:rPr>
        <w:t xml:space="preserve">Ultrasound in Obstetrics &amp; Gynecology, </w:t>
      </w:r>
      <w:r w:rsidRPr="009878F4">
        <w:rPr>
          <w:rFonts w:asciiTheme="majorBidi" w:eastAsia="Times New Roman" w:hAnsiTheme="majorBidi" w:cstheme="majorBidi"/>
          <w:color w:val="000000"/>
          <w:highlight w:val="white"/>
        </w:rPr>
        <w:t xml:space="preserve">52(1), 91-96. DOI: 10.1002/uog.18962 (Q1; H index 161; IF 8.678) </w:t>
      </w:r>
    </w:p>
    <w:p w14:paraId="0000004C" w14:textId="77777777" w:rsidR="002763C5" w:rsidRPr="009878F4" w:rsidRDefault="00A92D62" w:rsidP="00CE47E9">
      <w:pPr>
        <w:widowControl w:val="0"/>
        <w:pBdr>
          <w:top w:val="nil"/>
          <w:left w:val="nil"/>
          <w:bottom w:val="nil"/>
          <w:right w:val="nil"/>
          <w:between w:val="nil"/>
        </w:pBdr>
        <w:spacing w:before="7" w:line="240" w:lineRule="auto"/>
        <w:ind w:left="180"/>
        <w:rPr>
          <w:rFonts w:asciiTheme="majorBidi" w:eastAsia="Times New Roman" w:hAnsiTheme="majorBidi" w:cstheme="majorBidi"/>
          <w:b/>
          <w:i/>
          <w:color w:val="000000"/>
        </w:rPr>
      </w:pPr>
      <w:r w:rsidRPr="009878F4">
        <w:rPr>
          <w:rFonts w:asciiTheme="majorBidi" w:eastAsia="Times New Roman" w:hAnsiTheme="majorBidi" w:cstheme="majorBidi"/>
          <w:color w:val="000000"/>
        </w:rPr>
        <w:t xml:space="preserve"># </w:t>
      </w:r>
      <w:proofErr w:type="gramStart"/>
      <w:r w:rsidRPr="009878F4">
        <w:rPr>
          <w:rFonts w:asciiTheme="majorBidi" w:eastAsia="Times New Roman" w:hAnsiTheme="majorBidi" w:cstheme="majorBidi"/>
          <w:b/>
          <w:i/>
          <w:color w:val="000000"/>
        </w:rPr>
        <w:t>the</w:t>
      </w:r>
      <w:proofErr w:type="gramEnd"/>
      <w:r w:rsidRPr="009878F4">
        <w:rPr>
          <w:rFonts w:asciiTheme="majorBidi" w:eastAsia="Times New Roman" w:hAnsiTheme="majorBidi" w:cstheme="majorBidi"/>
          <w:b/>
          <w:i/>
          <w:color w:val="000000"/>
        </w:rPr>
        <w:t xml:space="preserve"> first two authors contributed equally </w:t>
      </w:r>
    </w:p>
    <w:p w14:paraId="0000004D" w14:textId="72AB3F1C" w:rsidR="002763C5" w:rsidRPr="009878F4" w:rsidRDefault="00A92D62" w:rsidP="00CE47E9">
      <w:pPr>
        <w:widowControl w:val="0"/>
        <w:pBdr>
          <w:top w:val="nil"/>
          <w:left w:val="nil"/>
          <w:bottom w:val="nil"/>
          <w:right w:val="nil"/>
          <w:between w:val="nil"/>
        </w:pBdr>
        <w:spacing w:before="248" w:line="240" w:lineRule="auto"/>
        <w:ind w:left="182" w:right="122"/>
        <w:rPr>
          <w:rFonts w:asciiTheme="majorBidi" w:eastAsia="Times New Roman" w:hAnsiTheme="majorBidi" w:cstheme="majorBidi"/>
          <w:color w:val="000000"/>
        </w:rPr>
      </w:pP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Koss, K.J., Donzella, B., Frenn, K., Lamm, C., Fox, N.A., Gunnar, M. (2017). ADHD Symptoms in Post Institutionalized (PI) Children are Partially Mediated by Altered EEG Asymmetry. </w:t>
      </w:r>
      <w:r w:rsidRPr="009878F4">
        <w:rPr>
          <w:rFonts w:asciiTheme="majorBidi" w:eastAsia="Times New Roman" w:hAnsiTheme="majorBidi" w:cstheme="majorBidi"/>
          <w:i/>
          <w:color w:val="000000"/>
        </w:rPr>
        <w:t>Journal of Abnormal Child Psychology</w:t>
      </w:r>
      <w:r w:rsidRPr="009878F4">
        <w:rPr>
          <w:rFonts w:asciiTheme="majorBidi" w:eastAsia="Times New Roman" w:hAnsiTheme="majorBidi" w:cstheme="majorBidi"/>
          <w:color w:val="000000"/>
        </w:rPr>
        <w:t xml:space="preserve">, 45(5), 857-869. DOI: 10.1007/s10802-016-0208-y (Q1; H index 136, IF 3.406) </w:t>
      </w:r>
    </w:p>
    <w:p w14:paraId="0000004E" w14:textId="2EA10C89" w:rsidR="002763C5" w:rsidRPr="009878F4" w:rsidRDefault="00A92D62" w:rsidP="00CE47E9">
      <w:pPr>
        <w:widowControl w:val="0"/>
        <w:pBdr>
          <w:top w:val="nil"/>
          <w:left w:val="nil"/>
          <w:bottom w:val="nil"/>
          <w:right w:val="nil"/>
          <w:between w:val="nil"/>
        </w:pBdr>
        <w:spacing w:before="259" w:line="240" w:lineRule="auto"/>
        <w:ind w:left="182" w:right="463"/>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Fisher, P., </w:t>
      </w:r>
      <w:r w:rsidRPr="009878F4">
        <w:rPr>
          <w:rFonts w:asciiTheme="majorBidi" w:eastAsia="Times New Roman" w:hAnsiTheme="majorBidi" w:cstheme="majorBidi"/>
          <w:b/>
          <w:color w:val="000000"/>
        </w:rPr>
        <w:t>Frenkel</w:t>
      </w:r>
      <w:r w:rsidRPr="009878F4">
        <w:rPr>
          <w:rFonts w:asciiTheme="majorBidi" w:eastAsia="Times New Roman" w:hAnsiTheme="majorBidi" w:cstheme="majorBidi"/>
          <w:color w:val="000000"/>
        </w:rPr>
        <w:t xml:space="preserve">, T.I., Noll, L., Berry, M., Yockelson, M. (2016). Promoting Healthy Child Development via a Two Generation Translational Neuroscience Framework: The Filming Interactions to Nurture Development Video Coaching Program. </w:t>
      </w:r>
      <w:r w:rsidRPr="009878F4">
        <w:rPr>
          <w:rFonts w:asciiTheme="majorBidi" w:eastAsia="Times New Roman" w:hAnsiTheme="majorBidi" w:cstheme="majorBidi"/>
          <w:i/>
          <w:color w:val="000000"/>
        </w:rPr>
        <w:t xml:space="preserve">Child Development Perspectives, </w:t>
      </w:r>
      <w:r w:rsidRPr="009878F4">
        <w:rPr>
          <w:rFonts w:asciiTheme="majorBidi" w:eastAsia="Times New Roman" w:hAnsiTheme="majorBidi" w:cstheme="majorBidi"/>
          <w:color w:val="000000"/>
        </w:rPr>
        <w:t>10(4), 251-256</w:t>
      </w:r>
      <w:r w:rsidRPr="009878F4">
        <w:rPr>
          <w:rFonts w:asciiTheme="majorBidi" w:eastAsia="Times New Roman" w:hAnsiTheme="majorBidi" w:cstheme="majorBidi"/>
          <w:color w:val="333333"/>
          <w:highlight w:val="white"/>
        </w:rPr>
        <w:t xml:space="preserve">. </w:t>
      </w:r>
      <w:r w:rsidRPr="009878F4">
        <w:rPr>
          <w:rFonts w:asciiTheme="majorBidi" w:eastAsia="Times New Roman" w:hAnsiTheme="majorBidi" w:cstheme="majorBidi"/>
          <w:color w:val="000000"/>
        </w:rPr>
        <w:t xml:space="preserve">DOI: 10.1111/cdep.12195 (Q1; H index 86, IF 6.16) </w:t>
      </w:r>
    </w:p>
    <w:p w14:paraId="0000004F" w14:textId="5D444605" w:rsidR="002763C5" w:rsidRPr="009878F4" w:rsidRDefault="00A92D62" w:rsidP="00CE47E9">
      <w:pPr>
        <w:widowControl w:val="0"/>
        <w:pBdr>
          <w:top w:val="nil"/>
          <w:left w:val="nil"/>
          <w:bottom w:val="nil"/>
          <w:right w:val="nil"/>
          <w:between w:val="nil"/>
        </w:pBdr>
        <w:spacing w:before="258" w:line="240" w:lineRule="auto"/>
        <w:ind w:left="182" w:right="82"/>
        <w:rPr>
          <w:rFonts w:asciiTheme="majorBidi" w:eastAsia="Times New Roman" w:hAnsiTheme="majorBidi" w:cstheme="majorBidi"/>
          <w:color w:val="000000"/>
          <w:highlight w:val="white"/>
        </w:rPr>
      </w:pPr>
      <w:proofErr w:type="spellStart"/>
      <w:r w:rsidRPr="009878F4">
        <w:rPr>
          <w:rFonts w:asciiTheme="majorBidi" w:eastAsia="Times New Roman" w:hAnsiTheme="majorBidi" w:cstheme="majorBidi"/>
          <w:color w:val="000000"/>
          <w:highlight w:val="white"/>
        </w:rPr>
        <w:t>Nozadi</w:t>
      </w:r>
      <w:proofErr w:type="spellEnd"/>
      <w:r w:rsidRPr="009878F4">
        <w:rPr>
          <w:rFonts w:asciiTheme="majorBidi" w:eastAsia="Times New Roman" w:hAnsiTheme="majorBidi" w:cstheme="majorBidi"/>
          <w:color w:val="000000"/>
          <w:highlight w:val="white"/>
        </w:rPr>
        <w:t xml:space="preserve">, S. S., Troller-Renfree, S., White, L., </w:t>
      </w: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Degnan, A., Bar-Haim, Y., Pine, D., Fox, N. (2016). The Moderating Role of Attention Biases to Threat on the Link between Behavioral Inhibition and Anxiety in Children. </w:t>
      </w:r>
      <w:r w:rsidRPr="009878F4">
        <w:rPr>
          <w:rFonts w:asciiTheme="majorBidi" w:eastAsia="Times New Roman" w:hAnsiTheme="majorBidi" w:cstheme="majorBidi"/>
          <w:i/>
          <w:color w:val="000000"/>
          <w:highlight w:val="white"/>
        </w:rPr>
        <w:t xml:space="preserve">Journal of Experimental Psychology, </w:t>
      </w:r>
      <w:r w:rsidRPr="009878F4">
        <w:rPr>
          <w:rFonts w:asciiTheme="majorBidi" w:eastAsia="Times New Roman" w:hAnsiTheme="majorBidi" w:cstheme="majorBidi"/>
          <w:color w:val="000000"/>
          <w:highlight w:val="white"/>
        </w:rPr>
        <w:t xml:space="preserve">7(3), 451-465. DOI: 10.5127/jep.052515 (Q1; H index 178; IF 5.237) </w:t>
      </w:r>
    </w:p>
    <w:p w14:paraId="00000050" w14:textId="52996CBC" w:rsidR="002763C5" w:rsidRPr="009878F4" w:rsidRDefault="00A92D62" w:rsidP="00CE47E9">
      <w:pPr>
        <w:widowControl w:val="0"/>
        <w:pBdr>
          <w:top w:val="nil"/>
          <w:left w:val="nil"/>
          <w:bottom w:val="nil"/>
          <w:right w:val="nil"/>
          <w:between w:val="nil"/>
        </w:pBdr>
        <w:spacing w:before="258" w:line="240" w:lineRule="auto"/>
        <w:ind w:left="183" w:right="159"/>
        <w:rPr>
          <w:rFonts w:asciiTheme="majorBidi" w:eastAsia="Times New Roman" w:hAnsiTheme="majorBidi" w:cstheme="majorBidi"/>
          <w:color w:val="000000"/>
          <w:highlight w:val="white"/>
        </w:rPr>
      </w:pPr>
      <w:r w:rsidRPr="009878F4">
        <w:rPr>
          <w:rFonts w:asciiTheme="majorBidi" w:eastAsia="Times New Roman" w:hAnsiTheme="majorBidi" w:cstheme="majorBidi"/>
          <w:b/>
          <w:color w:val="000000"/>
          <w:highlight w:val="white"/>
        </w:rPr>
        <w:lastRenderedPageBreak/>
        <w:t xml:space="preserve">Frenkel </w:t>
      </w:r>
      <w:r w:rsidRPr="009878F4">
        <w:rPr>
          <w:rFonts w:asciiTheme="majorBidi" w:eastAsia="Times New Roman" w:hAnsiTheme="majorBidi" w:cstheme="majorBidi"/>
          <w:color w:val="000000"/>
          <w:highlight w:val="white"/>
        </w:rPr>
        <w:t xml:space="preserve">T.I.**, Fox N.A., Pine D.S., Walker, O.L., Degnan K.A., &amp; Chronis-Tuscano A., (2015). Early Childhood Behavioral Inhibition, Adult Psychopathology and the Buffering Effects of Involvement in Adolescent Social Networks: A Twenty-Year Prospective Study. </w:t>
      </w:r>
      <w:r w:rsidRPr="009878F4">
        <w:rPr>
          <w:rFonts w:asciiTheme="majorBidi" w:eastAsia="Times New Roman" w:hAnsiTheme="majorBidi" w:cstheme="majorBidi"/>
          <w:i/>
          <w:color w:val="000000"/>
          <w:highlight w:val="white"/>
        </w:rPr>
        <w:t xml:space="preserve">Journal of Child Psychology and Psychiatry </w:t>
      </w:r>
      <w:r w:rsidRPr="009878F4">
        <w:rPr>
          <w:rFonts w:asciiTheme="majorBidi" w:eastAsia="Times New Roman" w:hAnsiTheme="majorBidi" w:cstheme="majorBidi"/>
          <w:color w:val="000000"/>
          <w:highlight w:val="white"/>
        </w:rPr>
        <w:t xml:space="preserve">56:10, pp 1065-1073. DOI:  10.1111/jcpp.12390 (Q1; H index 234; IF 8.265) </w:t>
      </w:r>
    </w:p>
    <w:p w14:paraId="00000051" w14:textId="42A1CF4D" w:rsidR="002763C5" w:rsidRPr="009878F4" w:rsidRDefault="00A92D62" w:rsidP="00CE47E9">
      <w:pPr>
        <w:widowControl w:val="0"/>
        <w:pBdr>
          <w:top w:val="nil"/>
          <w:left w:val="nil"/>
          <w:bottom w:val="nil"/>
          <w:right w:val="nil"/>
          <w:between w:val="nil"/>
        </w:pBdr>
        <w:spacing w:before="258" w:line="240" w:lineRule="auto"/>
        <w:ind w:left="183" w:right="198"/>
        <w:rPr>
          <w:rFonts w:asciiTheme="majorBidi" w:eastAsia="Times New Roman" w:hAnsiTheme="majorBidi" w:cstheme="majorBidi"/>
          <w:color w:val="000000"/>
          <w:highlight w:val="white"/>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 I.**, &amp; Bar-Haim Y., (2011). Neural activation during the processing of ambiguous fearful facial expressions: An ERP Study in Anxious and </w:t>
      </w:r>
      <w:proofErr w:type="spellStart"/>
      <w:r w:rsidRPr="009878F4">
        <w:rPr>
          <w:rFonts w:asciiTheme="majorBidi" w:eastAsia="Times New Roman" w:hAnsiTheme="majorBidi" w:cstheme="majorBidi"/>
          <w:color w:val="000000"/>
          <w:highlight w:val="white"/>
        </w:rPr>
        <w:t>Nonanxious</w:t>
      </w:r>
      <w:proofErr w:type="spellEnd"/>
      <w:r w:rsidRPr="009878F4">
        <w:rPr>
          <w:rFonts w:asciiTheme="majorBidi" w:eastAsia="Times New Roman" w:hAnsiTheme="majorBidi" w:cstheme="majorBidi"/>
          <w:color w:val="000000"/>
          <w:highlight w:val="white"/>
        </w:rPr>
        <w:t xml:space="preserve"> Individuals, </w:t>
      </w:r>
      <w:r w:rsidRPr="009878F4">
        <w:rPr>
          <w:rFonts w:asciiTheme="majorBidi" w:eastAsia="Times New Roman" w:hAnsiTheme="majorBidi" w:cstheme="majorBidi"/>
          <w:i/>
          <w:color w:val="000000"/>
          <w:highlight w:val="white"/>
        </w:rPr>
        <w:t xml:space="preserve">Biological Psychology, 88. </w:t>
      </w:r>
      <w:r w:rsidRPr="009878F4">
        <w:rPr>
          <w:rFonts w:asciiTheme="majorBidi" w:eastAsia="Times New Roman" w:hAnsiTheme="majorBidi" w:cstheme="majorBidi"/>
          <w:color w:val="000000"/>
          <w:highlight w:val="white"/>
        </w:rPr>
        <w:t xml:space="preserve">188-195. DOI: 10.1016/j.biopsycho.2011.08.001 (Q1; H index 116; IF 3.521; cited by 44)  </w:t>
      </w:r>
    </w:p>
    <w:p w14:paraId="00000052" w14:textId="77777777" w:rsidR="002763C5" w:rsidRPr="009878F4" w:rsidRDefault="00A92D62" w:rsidP="00CE47E9">
      <w:pPr>
        <w:widowControl w:val="0"/>
        <w:pBdr>
          <w:top w:val="nil"/>
          <w:left w:val="nil"/>
          <w:bottom w:val="nil"/>
          <w:right w:val="nil"/>
          <w:between w:val="nil"/>
        </w:pBdr>
        <w:spacing w:before="260" w:line="240" w:lineRule="auto"/>
        <w:ind w:left="183" w:right="816"/>
        <w:rPr>
          <w:rFonts w:asciiTheme="majorBidi" w:eastAsia="Times New Roman" w:hAnsiTheme="majorBidi" w:cstheme="majorBidi"/>
          <w:color w:val="000000"/>
          <w:highlight w:val="white"/>
        </w:rPr>
      </w:pPr>
      <w:r w:rsidRPr="009878F4">
        <w:rPr>
          <w:rFonts w:asciiTheme="majorBidi" w:eastAsia="Times New Roman" w:hAnsiTheme="majorBidi" w:cstheme="majorBidi"/>
          <w:color w:val="000000"/>
          <w:highlight w:val="white"/>
        </w:rPr>
        <w:t xml:space="preserve">Bar-Haim, Y., </w:t>
      </w:r>
      <w:proofErr w:type="spellStart"/>
      <w:r w:rsidRPr="009878F4">
        <w:rPr>
          <w:rFonts w:asciiTheme="majorBidi" w:eastAsia="Times New Roman" w:hAnsiTheme="majorBidi" w:cstheme="majorBidi"/>
          <w:color w:val="000000"/>
          <w:highlight w:val="white"/>
        </w:rPr>
        <w:t>Holoshitz</w:t>
      </w:r>
      <w:proofErr w:type="spellEnd"/>
      <w:r w:rsidRPr="009878F4">
        <w:rPr>
          <w:rFonts w:asciiTheme="majorBidi" w:eastAsia="Times New Roman" w:hAnsiTheme="majorBidi" w:cstheme="majorBidi"/>
          <w:color w:val="000000"/>
          <w:highlight w:val="white"/>
        </w:rPr>
        <w:t xml:space="preserve">, Y., Eldar, S.,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 I., Charney, D. S., Pine, D. S., Fox, N. A., Wald, I. (2009). Life Threatening Danger Suppresses Attention Bias to Threat. </w:t>
      </w:r>
      <w:r w:rsidRPr="009878F4">
        <w:rPr>
          <w:rFonts w:asciiTheme="majorBidi" w:eastAsia="Times New Roman" w:hAnsiTheme="majorBidi" w:cstheme="majorBidi"/>
          <w:i/>
          <w:color w:val="000000"/>
          <w:highlight w:val="white"/>
        </w:rPr>
        <w:t>American Journal of Psychiatry, 167</w:t>
      </w:r>
      <w:r w:rsidRPr="009878F4">
        <w:rPr>
          <w:rFonts w:asciiTheme="majorBidi" w:eastAsia="Times New Roman" w:hAnsiTheme="majorBidi" w:cstheme="majorBidi"/>
          <w:color w:val="000000"/>
          <w:highlight w:val="white"/>
        </w:rPr>
        <w:t>, 694-698. DOI</w:t>
      </w:r>
      <w:proofErr w:type="gramStart"/>
      <w:r w:rsidRPr="009878F4">
        <w:rPr>
          <w:rFonts w:asciiTheme="majorBidi" w:eastAsia="Times New Roman" w:hAnsiTheme="majorBidi" w:cstheme="majorBidi"/>
          <w:color w:val="000000"/>
          <w:highlight w:val="white"/>
        </w:rPr>
        <w:t>:  10.1176/appi.ajp</w:t>
      </w:r>
      <w:proofErr w:type="gramEnd"/>
      <w:r w:rsidRPr="009878F4">
        <w:rPr>
          <w:rFonts w:asciiTheme="majorBidi" w:eastAsia="Times New Roman" w:hAnsiTheme="majorBidi" w:cstheme="majorBidi"/>
          <w:color w:val="000000"/>
          <w:highlight w:val="white"/>
        </w:rPr>
        <w:t xml:space="preserve">.2009.09070956 (Q1; H index 344; IF 13.6552) </w:t>
      </w:r>
    </w:p>
    <w:p w14:paraId="00000053" w14:textId="49FFF694" w:rsidR="002763C5" w:rsidRPr="009878F4" w:rsidRDefault="00A92D62" w:rsidP="00CE47E9">
      <w:pPr>
        <w:widowControl w:val="0"/>
        <w:pBdr>
          <w:top w:val="nil"/>
          <w:left w:val="nil"/>
          <w:bottom w:val="nil"/>
          <w:right w:val="nil"/>
          <w:between w:val="nil"/>
        </w:pBdr>
        <w:spacing w:before="258" w:line="240" w:lineRule="auto"/>
        <w:ind w:left="181" w:right="790" w:firstLine="2"/>
        <w:rPr>
          <w:rFonts w:asciiTheme="majorBidi" w:eastAsia="Times New Roman" w:hAnsiTheme="majorBidi" w:cstheme="majorBidi"/>
          <w:color w:val="000000"/>
        </w:rPr>
      </w:pP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 I.**, Lamy, D., </w:t>
      </w:r>
      <w:proofErr w:type="spellStart"/>
      <w:r w:rsidRPr="009878F4">
        <w:rPr>
          <w:rFonts w:asciiTheme="majorBidi" w:eastAsia="Times New Roman" w:hAnsiTheme="majorBidi" w:cstheme="majorBidi"/>
          <w:color w:val="000000"/>
        </w:rPr>
        <w:t>Algom</w:t>
      </w:r>
      <w:proofErr w:type="spellEnd"/>
      <w:r w:rsidRPr="009878F4">
        <w:rPr>
          <w:rFonts w:asciiTheme="majorBidi" w:eastAsia="Times New Roman" w:hAnsiTheme="majorBidi" w:cstheme="majorBidi"/>
          <w:color w:val="000000"/>
        </w:rPr>
        <w:t xml:space="preserve">, D., &amp; Bar-Haim, Y. (2008). Individual differences in perceptual sensitivity and response bias in anxiety: Evidence from emotional faces. </w:t>
      </w:r>
      <w:r w:rsidRPr="009878F4">
        <w:rPr>
          <w:rFonts w:asciiTheme="majorBidi" w:eastAsia="Times New Roman" w:hAnsiTheme="majorBidi" w:cstheme="majorBidi"/>
          <w:i/>
          <w:color w:val="000000"/>
        </w:rPr>
        <w:t>Cognition &amp; Emotion. 23</w:t>
      </w:r>
      <w:r w:rsidRPr="009878F4">
        <w:rPr>
          <w:rFonts w:asciiTheme="majorBidi" w:eastAsia="Times New Roman" w:hAnsiTheme="majorBidi" w:cstheme="majorBidi"/>
          <w:color w:val="000000"/>
        </w:rPr>
        <w:t xml:space="preserve">, 688-700. DOI: 10.1080/02699930802076893 (Q1; H index 122; IF 2.563) </w:t>
      </w:r>
    </w:p>
    <w:p w14:paraId="00000054" w14:textId="77777777" w:rsidR="002763C5" w:rsidRPr="009878F4" w:rsidRDefault="00A92D62" w:rsidP="00CE47E9">
      <w:pPr>
        <w:widowControl w:val="0"/>
        <w:pBdr>
          <w:top w:val="nil"/>
          <w:left w:val="nil"/>
          <w:bottom w:val="nil"/>
          <w:right w:val="nil"/>
          <w:between w:val="nil"/>
        </w:pBdr>
        <w:spacing w:before="258" w:line="240" w:lineRule="auto"/>
        <w:ind w:left="183"/>
        <w:rPr>
          <w:rFonts w:asciiTheme="majorBidi" w:eastAsia="Times New Roman" w:hAnsiTheme="majorBidi" w:cstheme="majorBidi"/>
          <w:b/>
          <w:color w:val="000000"/>
        </w:rPr>
      </w:pPr>
      <w:r w:rsidRPr="009878F4">
        <w:rPr>
          <w:rFonts w:asciiTheme="majorBidi" w:eastAsia="Times New Roman" w:hAnsiTheme="majorBidi" w:cstheme="majorBidi"/>
          <w:b/>
          <w:color w:val="000000"/>
          <w:u w:val="single"/>
        </w:rPr>
        <w:t>Book Chapters</w:t>
      </w:r>
      <w:r w:rsidRPr="009878F4">
        <w:rPr>
          <w:rFonts w:asciiTheme="majorBidi" w:eastAsia="Times New Roman" w:hAnsiTheme="majorBidi" w:cstheme="majorBidi"/>
          <w:b/>
          <w:color w:val="000000"/>
        </w:rPr>
        <w:t xml:space="preserve"> </w:t>
      </w:r>
    </w:p>
    <w:p w14:paraId="00000055" w14:textId="2B601735" w:rsidR="002763C5" w:rsidRPr="009878F4" w:rsidRDefault="00A92D62" w:rsidP="00CE47E9">
      <w:pPr>
        <w:widowControl w:val="0"/>
        <w:pBdr>
          <w:top w:val="nil"/>
          <w:left w:val="nil"/>
          <w:bottom w:val="nil"/>
          <w:right w:val="nil"/>
          <w:between w:val="nil"/>
        </w:pBdr>
        <w:spacing w:before="114" w:line="240" w:lineRule="auto"/>
        <w:ind w:left="185" w:right="406" w:hanging="1"/>
        <w:rPr>
          <w:rFonts w:asciiTheme="majorBidi" w:eastAsia="Times New Roman" w:hAnsiTheme="majorBidi" w:cstheme="majorBidi"/>
          <w:color w:val="000000"/>
        </w:rPr>
      </w:pP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Fox N.A., (2014). Caregiver socialization factors influencing socio-emotional development in infancy and childhood: A Neuroscience Perspective. In J. </w:t>
      </w:r>
      <w:proofErr w:type="spellStart"/>
      <w:r w:rsidRPr="009878F4">
        <w:rPr>
          <w:rFonts w:asciiTheme="majorBidi" w:eastAsia="Times New Roman" w:hAnsiTheme="majorBidi" w:cstheme="majorBidi"/>
          <w:color w:val="000000"/>
        </w:rPr>
        <w:t>Grusec</w:t>
      </w:r>
      <w:proofErr w:type="spellEnd"/>
      <w:r w:rsidRPr="009878F4">
        <w:rPr>
          <w:rFonts w:asciiTheme="majorBidi" w:eastAsia="Times New Roman" w:hAnsiTheme="majorBidi" w:cstheme="majorBidi"/>
          <w:color w:val="000000"/>
        </w:rPr>
        <w:t xml:space="preserve"> &amp; P. Hastings (Eds). </w:t>
      </w:r>
      <w:r w:rsidRPr="009878F4">
        <w:rPr>
          <w:rFonts w:asciiTheme="majorBidi" w:eastAsia="Times New Roman" w:hAnsiTheme="majorBidi" w:cstheme="majorBidi"/>
          <w:i/>
          <w:color w:val="000000"/>
        </w:rPr>
        <w:t xml:space="preserve">Handbook of Socialization, </w:t>
      </w:r>
      <w:r w:rsidRPr="009878F4">
        <w:rPr>
          <w:rFonts w:asciiTheme="majorBidi" w:eastAsia="Times New Roman" w:hAnsiTheme="majorBidi" w:cstheme="majorBidi"/>
          <w:color w:val="000000"/>
        </w:rPr>
        <w:t xml:space="preserve">(pp. 419-447).  Guilford Press.  </w:t>
      </w:r>
    </w:p>
    <w:p w14:paraId="00000056" w14:textId="3013598E" w:rsidR="002763C5" w:rsidRPr="009878F4" w:rsidRDefault="00A92D62" w:rsidP="00CE47E9">
      <w:pPr>
        <w:widowControl w:val="0"/>
        <w:pBdr>
          <w:top w:val="nil"/>
          <w:left w:val="nil"/>
          <w:bottom w:val="nil"/>
          <w:right w:val="nil"/>
          <w:between w:val="nil"/>
        </w:pBdr>
        <w:spacing w:before="259" w:line="240" w:lineRule="auto"/>
        <w:ind w:left="182"/>
        <w:rPr>
          <w:rFonts w:asciiTheme="majorBidi" w:eastAsia="Times New Roman" w:hAnsiTheme="majorBidi" w:cstheme="majorBidi"/>
          <w:color w:val="000000"/>
        </w:rPr>
      </w:pPr>
      <w:r w:rsidRPr="009878F4">
        <w:rPr>
          <w:rFonts w:asciiTheme="majorBidi" w:eastAsia="Times New Roman" w:hAnsiTheme="majorBidi" w:cstheme="majorBidi"/>
          <w:color w:val="000000"/>
        </w:rPr>
        <w:t xml:space="preserve">Fox N.A, </w:t>
      </w:r>
      <w:r w:rsidRPr="009878F4">
        <w:rPr>
          <w:rFonts w:asciiTheme="majorBidi" w:eastAsia="Times New Roman" w:hAnsiTheme="majorBidi" w:cstheme="majorBidi"/>
          <w:b/>
          <w:color w:val="000000"/>
        </w:rPr>
        <w:t xml:space="preserve">Frenkel </w:t>
      </w:r>
      <w:r w:rsidRPr="009878F4">
        <w:rPr>
          <w:rFonts w:asciiTheme="majorBidi" w:eastAsia="Times New Roman" w:hAnsiTheme="majorBidi" w:cstheme="majorBidi"/>
          <w:color w:val="000000"/>
        </w:rPr>
        <w:t xml:space="preserve">T.I., (2013). Temperament in early childhood and the development of anxiety and depression. </w:t>
      </w:r>
      <w:proofErr w:type="spellStart"/>
      <w:r w:rsidRPr="009878F4">
        <w:rPr>
          <w:rFonts w:asciiTheme="majorBidi" w:eastAsia="Times New Roman" w:hAnsiTheme="majorBidi" w:cstheme="majorBidi"/>
          <w:color w:val="000000"/>
        </w:rPr>
        <w:t>Rapee</w:t>
      </w:r>
      <w:proofErr w:type="spellEnd"/>
      <w:r w:rsidRPr="009878F4">
        <w:rPr>
          <w:rFonts w:asciiTheme="majorBidi" w:eastAsia="Times New Roman" w:hAnsiTheme="majorBidi" w:cstheme="majorBidi"/>
          <w:color w:val="000000"/>
        </w:rPr>
        <w:t xml:space="preserve"> RM, topic ed. In: Tremblay RE, Boivin M, Peters </w:t>
      </w:r>
      <w:proofErr w:type="spellStart"/>
      <w:r w:rsidRPr="009878F4">
        <w:rPr>
          <w:rFonts w:asciiTheme="majorBidi" w:eastAsia="Times New Roman" w:hAnsiTheme="majorBidi" w:cstheme="majorBidi"/>
          <w:color w:val="000000"/>
        </w:rPr>
        <w:t>RDeV</w:t>
      </w:r>
      <w:proofErr w:type="spellEnd"/>
      <w:r w:rsidRPr="009878F4">
        <w:rPr>
          <w:rFonts w:asciiTheme="majorBidi" w:eastAsia="Times New Roman" w:hAnsiTheme="majorBidi" w:cstheme="majorBidi"/>
          <w:color w:val="000000"/>
        </w:rPr>
        <w:t xml:space="preserve">, eds. Encyclopedia on Early Childhood Development [online].  Montreal, Quebec: Centre of Excellence for Early Childhood Development and Strategic Knowledge Cluster on Early Child Development; 2013:1-11. Available at: </w:t>
      </w:r>
      <w:r w:rsidRPr="009878F4">
        <w:rPr>
          <w:rFonts w:asciiTheme="majorBidi" w:eastAsia="Times New Roman" w:hAnsiTheme="majorBidi" w:cstheme="majorBidi"/>
          <w:color w:val="0000FF"/>
          <w:u w:val="single"/>
        </w:rPr>
        <w:t>http://www.childencyclopedia.com/documents/Fox-FrenkelANGxp1.pdf</w:t>
      </w:r>
      <w:r w:rsidRPr="009878F4">
        <w:rPr>
          <w:rFonts w:asciiTheme="majorBidi" w:eastAsia="Times New Roman" w:hAnsiTheme="majorBidi" w:cstheme="majorBidi"/>
          <w:color w:val="000000"/>
        </w:rPr>
        <w:t xml:space="preserve">.  </w:t>
      </w:r>
    </w:p>
    <w:p w14:paraId="00000065" w14:textId="77777777" w:rsidR="002763C5" w:rsidRPr="009878F4" w:rsidRDefault="00A92D62" w:rsidP="00CE47E9">
      <w:pPr>
        <w:widowControl w:val="0"/>
        <w:pBdr>
          <w:top w:val="nil"/>
          <w:left w:val="nil"/>
          <w:bottom w:val="nil"/>
          <w:right w:val="nil"/>
          <w:between w:val="nil"/>
        </w:pBdr>
        <w:spacing w:before="535" w:line="240" w:lineRule="auto"/>
        <w:ind w:left="185"/>
        <w:rPr>
          <w:rFonts w:asciiTheme="majorBidi" w:eastAsia="Times New Roman" w:hAnsiTheme="majorBidi" w:cstheme="majorBidi"/>
          <w:b/>
          <w:color w:val="000000"/>
          <w:u w:val="single"/>
        </w:rPr>
      </w:pPr>
      <w:r w:rsidRPr="009878F4">
        <w:rPr>
          <w:rFonts w:asciiTheme="majorBidi" w:eastAsia="Times New Roman" w:hAnsiTheme="majorBidi" w:cstheme="majorBidi"/>
          <w:b/>
          <w:color w:val="000000"/>
        </w:rPr>
        <w:t>5.4</w:t>
      </w:r>
      <w:r w:rsidRPr="009878F4">
        <w:rPr>
          <w:rFonts w:asciiTheme="majorBidi" w:eastAsia="Times New Roman" w:hAnsiTheme="majorBidi" w:cstheme="majorBidi"/>
          <w:b/>
          <w:color w:val="000000"/>
          <w:u w:val="single"/>
        </w:rPr>
        <w:t xml:space="preserve"> Scientific Conferences </w:t>
      </w:r>
    </w:p>
    <w:p w14:paraId="2392C79E" w14:textId="1392768D" w:rsidR="00D63C27" w:rsidRPr="009878F4" w:rsidRDefault="00BB4F50" w:rsidP="00CE47E9">
      <w:pPr>
        <w:widowControl w:val="0"/>
        <w:pBdr>
          <w:top w:val="nil"/>
          <w:left w:val="nil"/>
          <w:bottom w:val="nil"/>
          <w:right w:val="nil"/>
          <w:between w:val="nil"/>
        </w:pBdr>
        <w:spacing w:line="240" w:lineRule="auto"/>
        <w:ind w:left="186" w:right="470" w:hanging="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T. </w:t>
      </w:r>
      <w:r w:rsidR="003A4719" w:rsidRPr="009878F4">
        <w:rPr>
          <w:rFonts w:asciiTheme="majorBidi" w:eastAsia="Times New Roman" w:hAnsiTheme="majorBidi" w:cstheme="majorBidi"/>
          <w:b/>
          <w:color w:val="000000"/>
          <w:highlight w:val="white"/>
        </w:rPr>
        <w:t xml:space="preserve">Frenkel, </w:t>
      </w:r>
      <w:r w:rsidR="006C2093" w:rsidRPr="009878F4">
        <w:rPr>
          <w:rFonts w:asciiTheme="majorBidi" w:eastAsia="Times New Roman" w:hAnsiTheme="majorBidi" w:cstheme="majorBidi"/>
          <w:bCs/>
          <w:color w:val="000000"/>
          <w:highlight w:val="white"/>
        </w:rPr>
        <w:t>Early and Concurrent Maternal Mental Health Shapes Children's Mental Health during</w:t>
      </w:r>
      <w:r w:rsidR="00D63C27" w:rsidRPr="009878F4">
        <w:rPr>
          <w:rFonts w:asciiTheme="majorBidi" w:eastAsia="Times New Roman" w:hAnsiTheme="majorBidi" w:cstheme="majorBidi"/>
          <w:bCs/>
          <w:color w:val="000000"/>
          <w:highlight w:val="white"/>
        </w:rPr>
        <w:t xml:space="preserve"> </w:t>
      </w:r>
      <w:r w:rsidR="006C2093" w:rsidRPr="009878F4">
        <w:rPr>
          <w:rFonts w:asciiTheme="majorBidi" w:eastAsia="Times New Roman" w:hAnsiTheme="majorBidi" w:cstheme="majorBidi"/>
          <w:bCs/>
          <w:color w:val="000000"/>
          <w:highlight w:val="white"/>
        </w:rPr>
        <w:t>the COVID-19 Pandemic</w:t>
      </w:r>
      <w:r w:rsidR="003A4719" w:rsidRPr="009878F4">
        <w:rPr>
          <w:rFonts w:asciiTheme="majorBidi" w:eastAsia="Times New Roman" w:hAnsiTheme="majorBidi" w:cstheme="majorBidi"/>
          <w:bCs/>
          <w:color w:val="000000"/>
          <w:highlight w:val="white"/>
        </w:rPr>
        <w:t>.</w:t>
      </w:r>
      <w:r w:rsidR="00D63C27" w:rsidRPr="009878F4">
        <w:rPr>
          <w:rFonts w:asciiTheme="majorBidi" w:eastAsia="Times New Roman" w:hAnsiTheme="majorBidi" w:cstheme="majorBidi"/>
          <w:bCs/>
          <w:color w:val="000000"/>
          <w:highlight w:val="white"/>
        </w:rPr>
        <w:t xml:space="preserve"> </w:t>
      </w:r>
      <w:r w:rsidR="00D63C27" w:rsidRPr="009878F4">
        <w:rPr>
          <w:rFonts w:asciiTheme="majorBidi" w:eastAsia="Times New Roman" w:hAnsiTheme="majorBidi" w:cstheme="majorBidi"/>
          <w:color w:val="000000"/>
          <w:highlight w:val="white"/>
        </w:rPr>
        <w:t>Society for Research on Child Development (SRCD), Ma</w:t>
      </w:r>
      <w:r w:rsidR="007F5D5D" w:rsidRPr="009878F4">
        <w:rPr>
          <w:rFonts w:asciiTheme="majorBidi" w:eastAsia="Times New Roman" w:hAnsiTheme="majorBidi" w:cstheme="majorBidi"/>
          <w:color w:val="000000"/>
          <w:highlight w:val="white"/>
        </w:rPr>
        <w:t>y</w:t>
      </w:r>
      <w:r w:rsidR="00D63C27" w:rsidRPr="009878F4">
        <w:rPr>
          <w:rFonts w:asciiTheme="majorBidi" w:eastAsia="Times New Roman" w:hAnsiTheme="majorBidi" w:cstheme="majorBidi"/>
          <w:color w:val="000000"/>
          <w:highlight w:val="white"/>
        </w:rPr>
        <w:t xml:space="preserve"> 202</w:t>
      </w:r>
      <w:r w:rsidR="007F5D5D" w:rsidRPr="009878F4">
        <w:rPr>
          <w:rFonts w:asciiTheme="majorBidi" w:eastAsia="Times New Roman" w:hAnsiTheme="majorBidi" w:cstheme="majorBidi"/>
          <w:color w:val="000000"/>
          <w:highlight w:val="white"/>
        </w:rPr>
        <w:t>5</w:t>
      </w:r>
      <w:r w:rsidR="00D63C27" w:rsidRPr="009878F4">
        <w:rPr>
          <w:rFonts w:asciiTheme="majorBidi" w:eastAsia="Times New Roman" w:hAnsiTheme="majorBidi" w:cstheme="majorBidi"/>
          <w:color w:val="000000"/>
          <w:highlight w:val="white"/>
        </w:rPr>
        <w:t xml:space="preserve">, </w:t>
      </w:r>
      <w:r w:rsidR="007F5D5D" w:rsidRPr="009878F4">
        <w:rPr>
          <w:rFonts w:asciiTheme="majorBidi" w:eastAsia="Times New Roman" w:hAnsiTheme="majorBidi" w:cstheme="majorBidi"/>
          <w:color w:val="000000"/>
          <w:highlight w:val="white"/>
        </w:rPr>
        <w:t xml:space="preserve">Minneapolis, Minnesota. </w:t>
      </w:r>
      <w:r w:rsidR="00D63C27" w:rsidRPr="009878F4">
        <w:rPr>
          <w:rFonts w:asciiTheme="majorBidi" w:eastAsia="Times New Roman" w:hAnsiTheme="majorBidi" w:cstheme="majorBidi"/>
          <w:color w:val="000000"/>
        </w:rPr>
        <w:t xml:space="preserve">USA.  </w:t>
      </w:r>
    </w:p>
    <w:p w14:paraId="7F5BC764" w14:textId="5100B8E9" w:rsidR="00BB4F50" w:rsidRPr="009878F4" w:rsidRDefault="003A4719" w:rsidP="00CE47E9">
      <w:pPr>
        <w:spacing w:line="240" w:lineRule="auto"/>
        <w:ind w:left="183"/>
        <w:rPr>
          <w:rFonts w:asciiTheme="majorBidi" w:eastAsia="Times New Roman" w:hAnsiTheme="majorBidi" w:cstheme="majorBidi"/>
          <w:bCs/>
          <w:color w:val="000000"/>
          <w:highlight w:val="white"/>
        </w:rPr>
      </w:pPr>
      <w:r w:rsidRPr="009878F4">
        <w:rPr>
          <w:rFonts w:asciiTheme="majorBidi" w:eastAsia="Times New Roman" w:hAnsiTheme="majorBidi" w:cstheme="majorBidi"/>
          <w:bCs/>
          <w:color w:val="000000"/>
          <w:highlight w:val="white"/>
        </w:rPr>
        <w:t xml:space="preserve"> </w:t>
      </w:r>
    </w:p>
    <w:p w14:paraId="26C4C841" w14:textId="7F01B3CD" w:rsidR="00CE17B0" w:rsidRPr="009878F4" w:rsidRDefault="00CE17B0" w:rsidP="00CE47E9">
      <w:pPr>
        <w:spacing w:line="240" w:lineRule="auto"/>
        <w:ind w:left="183"/>
        <w:rPr>
          <w:rFonts w:asciiTheme="majorBidi" w:hAnsiTheme="majorBidi" w:cstheme="majorBidi"/>
          <w:color w:val="000000" w:themeColor="text1"/>
        </w:rPr>
      </w:pPr>
      <w:r w:rsidRPr="009878F4">
        <w:rPr>
          <w:rFonts w:asciiTheme="majorBidi" w:eastAsia="Times New Roman" w:hAnsiTheme="majorBidi" w:cstheme="majorBidi"/>
          <w:b/>
          <w:color w:val="000000"/>
          <w:highlight w:val="white"/>
        </w:rPr>
        <w:t>T. Frenkel</w:t>
      </w:r>
      <w:r w:rsidRPr="009878F4">
        <w:rPr>
          <w:rFonts w:asciiTheme="majorBidi" w:hAnsiTheme="majorBidi" w:cstheme="majorBidi"/>
          <w:color w:val="000000" w:themeColor="text1"/>
        </w:rPr>
        <w:t>, Maternal Responsiveness Moderates Temperamental Risk to Support Adaptive Brain and Behavior Development across the First Year of Life</w:t>
      </w:r>
      <w:r w:rsidR="005C4D9B" w:rsidRPr="009878F4">
        <w:rPr>
          <w:rFonts w:asciiTheme="majorBidi" w:hAnsiTheme="majorBidi" w:cstheme="majorBidi"/>
          <w:color w:val="000000" w:themeColor="text1"/>
        </w:rPr>
        <w:t>. 11th Conference on Cognition Research, Israeli Society for Cognitive Psychology (</w:t>
      </w:r>
      <w:proofErr w:type="spellStart"/>
      <w:r w:rsidR="005C4D9B" w:rsidRPr="009878F4">
        <w:rPr>
          <w:rFonts w:asciiTheme="majorBidi" w:hAnsiTheme="majorBidi" w:cstheme="majorBidi"/>
          <w:color w:val="000000" w:themeColor="text1"/>
        </w:rPr>
        <w:t>ISCoP</w:t>
      </w:r>
      <w:proofErr w:type="spellEnd"/>
      <w:r w:rsidR="005C4D9B" w:rsidRPr="009878F4">
        <w:rPr>
          <w:rFonts w:asciiTheme="majorBidi" w:hAnsiTheme="majorBidi" w:cstheme="majorBidi"/>
          <w:color w:val="000000" w:themeColor="text1"/>
        </w:rPr>
        <w:t>)</w:t>
      </w:r>
      <w:r w:rsidR="006A4DBA" w:rsidRPr="009878F4">
        <w:rPr>
          <w:rFonts w:asciiTheme="majorBidi" w:hAnsiTheme="majorBidi" w:cstheme="majorBidi"/>
          <w:color w:val="000000" w:themeColor="text1"/>
        </w:rPr>
        <w:t xml:space="preserve">, Akko, Israel, February 2025. </w:t>
      </w:r>
    </w:p>
    <w:p w14:paraId="3845CC18" w14:textId="77777777" w:rsidR="00CE17B0" w:rsidRPr="009878F4" w:rsidRDefault="00CE17B0" w:rsidP="00CE47E9">
      <w:pPr>
        <w:spacing w:line="240" w:lineRule="auto"/>
        <w:ind w:left="183"/>
        <w:rPr>
          <w:rFonts w:asciiTheme="majorBidi" w:hAnsiTheme="majorBidi" w:cstheme="majorBidi"/>
          <w:color w:val="000000" w:themeColor="text1"/>
        </w:rPr>
      </w:pPr>
    </w:p>
    <w:p w14:paraId="0B41A983" w14:textId="4A5E8297" w:rsidR="00432353" w:rsidRPr="009878F4" w:rsidRDefault="00432353" w:rsidP="00CE47E9">
      <w:pPr>
        <w:spacing w:line="240" w:lineRule="auto"/>
        <w:ind w:left="183"/>
        <w:rPr>
          <w:rFonts w:asciiTheme="majorBidi" w:hAnsiTheme="majorBidi" w:cstheme="majorBidi"/>
          <w:color w:val="000000" w:themeColor="text1"/>
        </w:rPr>
      </w:pPr>
      <w:r w:rsidRPr="009878F4">
        <w:rPr>
          <w:rFonts w:asciiTheme="majorBidi" w:eastAsia="Times New Roman" w:hAnsiTheme="majorBidi" w:cstheme="majorBidi"/>
          <w:b/>
          <w:color w:val="000000"/>
          <w:highlight w:val="white"/>
        </w:rPr>
        <w:t>T. Frenkel</w:t>
      </w:r>
      <w:r w:rsidRPr="009878F4">
        <w:rPr>
          <w:rFonts w:asciiTheme="majorBidi" w:eastAsia="Times New Roman" w:hAnsiTheme="majorBidi" w:cstheme="majorBidi"/>
          <w:color w:val="000000"/>
          <w:highlight w:val="white"/>
        </w:rPr>
        <w:t>, Laying foundations for child resilience</w:t>
      </w:r>
      <w:r w:rsidR="00E13A9B" w:rsidRPr="009878F4">
        <w:rPr>
          <w:rFonts w:asciiTheme="majorBidi" w:eastAsia="Times New Roman" w:hAnsiTheme="majorBidi" w:cstheme="majorBidi"/>
          <w:color w:val="000000"/>
          <w:highlight w:val="white"/>
        </w:rPr>
        <w:t xml:space="preserve">. Keynote Speaker, </w:t>
      </w:r>
      <w:proofErr w:type="spellStart"/>
      <w:r w:rsidR="00E13A9B" w:rsidRPr="009878F4">
        <w:rPr>
          <w:rFonts w:asciiTheme="majorBidi" w:eastAsia="Times New Roman" w:hAnsiTheme="majorBidi" w:cstheme="majorBidi"/>
          <w:color w:val="000000"/>
          <w:highlight w:val="white"/>
        </w:rPr>
        <w:t>GrowHub</w:t>
      </w:r>
      <w:proofErr w:type="spellEnd"/>
      <w:r w:rsidR="008B572A" w:rsidRPr="009878F4">
        <w:rPr>
          <w:rFonts w:asciiTheme="majorBidi" w:eastAsia="Times New Roman" w:hAnsiTheme="majorBidi" w:cstheme="majorBidi"/>
          <w:color w:val="000000"/>
          <w:highlight w:val="white"/>
        </w:rPr>
        <w:t xml:space="preserve">, </w:t>
      </w:r>
      <w:r w:rsidR="00EC677C" w:rsidRPr="009878F4">
        <w:rPr>
          <w:rFonts w:asciiTheme="majorBidi" w:eastAsia="Times New Roman" w:hAnsiTheme="majorBidi" w:cstheme="majorBidi"/>
          <w:color w:val="000000"/>
          <w:highlight w:val="white"/>
        </w:rPr>
        <w:t xml:space="preserve">Early Childhood </w:t>
      </w:r>
      <w:r w:rsidR="008B572A" w:rsidRPr="009878F4">
        <w:rPr>
          <w:rFonts w:asciiTheme="majorBidi" w:eastAsia="Times New Roman" w:hAnsiTheme="majorBidi" w:cstheme="majorBidi"/>
          <w:color w:val="000000"/>
          <w:highlight w:val="white"/>
        </w:rPr>
        <w:t xml:space="preserve">Israeli Innovation </w:t>
      </w:r>
      <w:r w:rsidR="00EC677C" w:rsidRPr="009878F4">
        <w:rPr>
          <w:rFonts w:asciiTheme="majorBidi" w:eastAsia="Times New Roman" w:hAnsiTheme="majorBidi" w:cstheme="majorBidi"/>
          <w:color w:val="000000"/>
          <w:highlight w:val="white"/>
        </w:rPr>
        <w:t xml:space="preserve">Hub, </w:t>
      </w:r>
      <w:proofErr w:type="gramStart"/>
      <w:r w:rsidR="00EC677C" w:rsidRPr="009878F4">
        <w:rPr>
          <w:rFonts w:asciiTheme="majorBidi" w:eastAsia="Times New Roman" w:hAnsiTheme="majorBidi" w:cstheme="majorBidi"/>
          <w:color w:val="000000"/>
          <w:highlight w:val="white"/>
        </w:rPr>
        <w:t>February</w:t>
      </w:r>
      <w:r w:rsidR="002C3DBF" w:rsidRPr="009878F4">
        <w:rPr>
          <w:rFonts w:asciiTheme="majorBidi" w:eastAsia="Times New Roman" w:hAnsiTheme="majorBidi" w:cstheme="majorBidi"/>
          <w:color w:val="000000"/>
          <w:highlight w:val="white"/>
        </w:rPr>
        <w:t>,</w:t>
      </w:r>
      <w:proofErr w:type="gramEnd"/>
      <w:r w:rsidR="002C3DBF" w:rsidRPr="009878F4">
        <w:rPr>
          <w:rFonts w:asciiTheme="majorBidi" w:eastAsia="Times New Roman" w:hAnsiTheme="majorBidi" w:cstheme="majorBidi"/>
          <w:color w:val="000000"/>
          <w:highlight w:val="white"/>
        </w:rPr>
        <w:t xml:space="preserve"> 2025.</w:t>
      </w:r>
    </w:p>
    <w:p w14:paraId="104011CF" w14:textId="79B0B5F6" w:rsidR="001D0B39" w:rsidRPr="009878F4" w:rsidRDefault="001D0B39" w:rsidP="00CE47E9">
      <w:pPr>
        <w:widowControl w:val="0"/>
        <w:pBdr>
          <w:top w:val="nil"/>
          <w:left w:val="nil"/>
          <w:bottom w:val="nil"/>
          <w:right w:val="nil"/>
          <w:between w:val="nil"/>
        </w:pBdr>
        <w:spacing w:before="276" w:line="240" w:lineRule="auto"/>
        <w:ind w:left="183" w:right="448" w:firstLine="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T. Frenkel</w:t>
      </w:r>
      <w:r w:rsidRPr="009878F4">
        <w:rPr>
          <w:rFonts w:asciiTheme="majorBidi" w:eastAsia="Times New Roman" w:hAnsiTheme="majorBidi" w:cstheme="majorBidi"/>
          <w:color w:val="000000"/>
          <w:highlight w:val="white"/>
        </w:rPr>
        <w:t>, Laying foundations for child resilience – in mother infant interactions. Invited speaker, Israeli Society of Psychosomatic Obstetrics and Gynecology</w:t>
      </w:r>
      <w:r w:rsidRPr="009878F4">
        <w:rPr>
          <w:rFonts w:asciiTheme="majorBidi" w:eastAsia="Times New Roman" w:hAnsiTheme="majorBidi" w:cstheme="majorBidi"/>
          <w:color w:val="000000"/>
        </w:rPr>
        <w:t xml:space="preserve"> (ISRAPOG), December 19, 2024. </w:t>
      </w:r>
    </w:p>
    <w:p w14:paraId="6863BBA6" w14:textId="53A442DE" w:rsidR="001D0B39" w:rsidRPr="009878F4" w:rsidRDefault="001D0B39" w:rsidP="00CE47E9">
      <w:pPr>
        <w:widowControl w:val="0"/>
        <w:pBdr>
          <w:top w:val="nil"/>
          <w:left w:val="nil"/>
          <w:bottom w:val="nil"/>
          <w:right w:val="nil"/>
          <w:between w:val="nil"/>
        </w:pBdr>
        <w:spacing w:before="276" w:line="240" w:lineRule="auto"/>
        <w:ind w:left="183" w:right="448" w:firstLine="3"/>
        <w:rPr>
          <w:rFonts w:asciiTheme="majorBidi" w:eastAsia="Times New Roman" w:hAnsiTheme="majorBidi" w:cstheme="majorBidi"/>
          <w:b/>
          <w:color w:val="000000"/>
          <w:highlight w:val="white"/>
        </w:rPr>
      </w:pPr>
      <w:r w:rsidRPr="009878F4">
        <w:rPr>
          <w:rFonts w:asciiTheme="majorBidi" w:eastAsia="Times New Roman" w:hAnsiTheme="majorBidi" w:cstheme="majorBidi"/>
          <w:b/>
          <w:color w:val="000000"/>
          <w:highlight w:val="white"/>
        </w:rPr>
        <w:t>T. Frenkel</w:t>
      </w:r>
      <w:r w:rsidRPr="009878F4">
        <w:rPr>
          <w:rFonts w:asciiTheme="majorBidi" w:eastAsia="Times New Roman" w:hAnsiTheme="majorBidi" w:cstheme="majorBidi"/>
          <w:color w:val="000000"/>
          <w:highlight w:val="white"/>
        </w:rPr>
        <w:t xml:space="preserve">, Parent Child-Intervention for Families in the Gaza Envelope: Fostering Child Resilience in the face of War </w:t>
      </w:r>
      <w:r w:rsidRPr="009878F4">
        <w:rPr>
          <w:rFonts w:asciiTheme="majorBidi" w:eastAsia="Times New Roman" w:hAnsiTheme="majorBidi" w:cstheme="majorBidi"/>
          <w:color w:val="000000"/>
        </w:rPr>
        <w:t xml:space="preserve">Trauma. Society for Psychotherapy Research (SPR) Israel.  </w:t>
      </w:r>
    </w:p>
    <w:p w14:paraId="00000066" w14:textId="0376E6C9" w:rsidR="002763C5" w:rsidRPr="009878F4" w:rsidRDefault="00A92D62" w:rsidP="00CE47E9">
      <w:pPr>
        <w:widowControl w:val="0"/>
        <w:pBdr>
          <w:top w:val="nil"/>
          <w:left w:val="nil"/>
          <w:bottom w:val="nil"/>
          <w:right w:val="nil"/>
          <w:between w:val="nil"/>
        </w:pBdr>
        <w:spacing w:before="276" w:line="240" w:lineRule="auto"/>
        <w:ind w:left="183" w:right="448" w:firstLine="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T. Frenkel</w:t>
      </w:r>
      <w:r w:rsidRPr="009878F4">
        <w:rPr>
          <w:rFonts w:asciiTheme="majorBidi" w:eastAsia="Times New Roman" w:hAnsiTheme="majorBidi" w:cstheme="majorBidi"/>
          <w:color w:val="000000"/>
          <w:highlight w:val="white"/>
        </w:rPr>
        <w:t xml:space="preserve">, Parent Child-Intervention for Families in the Gaza Envelope: Fostering Child Resilience in the face of War </w:t>
      </w:r>
      <w:r w:rsidRPr="009878F4">
        <w:rPr>
          <w:rFonts w:asciiTheme="majorBidi" w:eastAsia="Times New Roman" w:hAnsiTheme="majorBidi" w:cstheme="majorBidi"/>
          <w:color w:val="000000"/>
        </w:rPr>
        <w:t>Trauma. Invited speaker at EMPATIA</w:t>
      </w:r>
      <w:r w:rsidR="00C263A9" w:rsidRPr="009878F4">
        <w:rPr>
          <w:rFonts w:asciiTheme="majorBidi" w:eastAsia="Times New Roman" w:hAnsiTheme="majorBidi" w:cstheme="majorBidi"/>
          <w:color w:val="000000"/>
        </w:rPr>
        <w:t>, Tel Aviv, Israel</w:t>
      </w:r>
      <w:r w:rsidR="00C03FFC" w:rsidRPr="009878F4">
        <w:rPr>
          <w:rFonts w:asciiTheme="majorBidi" w:eastAsia="Times New Roman" w:hAnsiTheme="majorBidi" w:cstheme="majorBidi"/>
          <w:color w:val="000000"/>
        </w:rPr>
        <w:t xml:space="preserve">, </w:t>
      </w:r>
      <w:proofErr w:type="gramStart"/>
      <w:r w:rsidRPr="009878F4">
        <w:rPr>
          <w:rFonts w:asciiTheme="majorBidi" w:eastAsia="Times New Roman" w:hAnsiTheme="majorBidi" w:cstheme="majorBidi"/>
          <w:color w:val="000000"/>
        </w:rPr>
        <w:t>December</w:t>
      </w:r>
      <w:r w:rsidR="001D0B39" w:rsidRPr="009878F4">
        <w:rPr>
          <w:rFonts w:asciiTheme="majorBidi" w:eastAsia="Times New Roman" w:hAnsiTheme="majorBidi" w:cstheme="majorBidi"/>
          <w:color w:val="000000"/>
        </w:rPr>
        <w:t>,</w:t>
      </w:r>
      <w:proofErr w:type="gramEnd"/>
      <w:r w:rsidR="001D0B39"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color w:val="000000"/>
        </w:rPr>
        <w:t xml:space="preserve">2024. </w:t>
      </w:r>
    </w:p>
    <w:p w14:paraId="00000067" w14:textId="03806E5C" w:rsidR="002763C5" w:rsidRPr="009878F4" w:rsidRDefault="00A92D62" w:rsidP="00CE47E9">
      <w:pPr>
        <w:widowControl w:val="0"/>
        <w:pBdr>
          <w:top w:val="nil"/>
          <w:left w:val="nil"/>
          <w:bottom w:val="nil"/>
          <w:right w:val="nil"/>
          <w:between w:val="nil"/>
        </w:pBdr>
        <w:spacing w:before="281" w:line="240" w:lineRule="auto"/>
        <w:ind w:left="183" w:right="448" w:firstLine="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T. Frenkel</w:t>
      </w:r>
      <w:r w:rsidRPr="009878F4">
        <w:rPr>
          <w:rFonts w:asciiTheme="majorBidi" w:eastAsia="Times New Roman" w:hAnsiTheme="majorBidi" w:cstheme="majorBidi"/>
          <w:color w:val="000000"/>
          <w:highlight w:val="white"/>
        </w:rPr>
        <w:t xml:space="preserve">, Parent Child-Intervention for Families in the Gaza Envelope: Fostering Child Resilience in the face of War </w:t>
      </w:r>
      <w:r w:rsidRPr="009878F4">
        <w:rPr>
          <w:rFonts w:asciiTheme="majorBidi" w:eastAsia="Times New Roman" w:hAnsiTheme="majorBidi" w:cstheme="majorBidi"/>
          <w:color w:val="000000"/>
        </w:rPr>
        <w:t xml:space="preserve">Trauma. Invited speaker at Duet Center Conference, Ben Gurion University, April 2024.  </w:t>
      </w:r>
    </w:p>
    <w:p w14:paraId="00000068" w14:textId="11E54BBF" w:rsidR="002763C5" w:rsidRPr="009878F4" w:rsidRDefault="00A92D62" w:rsidP="00CE47E9">
      <w:pPr>
        <w:widowControl w:val="0"/>
        <w:pBdr>
          <w:top w:val="nil"/>
          <w:left w:val="nil"/>
          <w:bottom w:val="nil"/>
          <w:right w:val="nil"/>
          <w:between w:val="nil"/>
        </w:pBdr>
        <w:spacing w:before="282" w:line="240" w:lineRule="auto"/>
        <w:ind w:left="185" w:right="501" w:hanging="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How to Speak with Children About the War. Invited Speaker at </w:t>
      </w:r>
      <w:proofErr w:type="spellStart"/>
      <w:r w:rsidRPr="009878F4">
        <w:rPr>
          <w:rFonts w:asciiTheme="majorBidi" w:eastAsia="Times New Roman" w:hAnsiTheme="majorBidi" w:cstheme="majorBidi"/>
          <w:color w:val="000000"/>
          <w:highlight w:val="white"/>
        </w:rPr>
        <w:t>Mamada</w:t>
      </w:r>
      <w:proofErr w:type="spellEnd"/>
      <w:r w:rsidRPr="009878F4">
        <w:rPr>
          <w:rFonts w:asciiTheme="majorBidi" w:eastAsia="Times New Roman" w:hAnsiTheme="majorBidi" w:cstheme="majorBidi"/>
          <w:color w:val="000000"/>
          <w:highlight w:val="white"/>
        </w:rPr>
        <w:t xml:space="preserve"> online forum for disseminating </w:t>
      </w:r>
      <w:r w:rsidRPr="009878F4">
        <w:rPr>
          <w:rFonts w:asciiTheme="majorBidi" w:eastAsia="Times New Roman" w:hAnsiTheme="majorBidi" w:cstheme="majorBidi"/>
          <w:color w:val="000000"/>
        </w:rPr>
        <w:t xml:space="preserve">empirical research on early infant and child development. </w:t>
      </w:r>
      <w:proofErr w:type="gramStart"/>
      <w:r w:rsidRPr="009878F4">
        <w:rPr>
          <w:rFonts w:asciiTheme="majorBidi" w:eastAsia="Times New Roman" w:hAnsiTheme="majorBidi" w:cstheme="majorBidi"/>
          <w:color w:val="000000"/>
        </w:rPr>
        <w:t>November,</w:t>
      </w:r>
      <w:proofErr w:type="gramEnd"/>
      <w:r w:rsidRPr="009878F4">
        <w:rPr>
          <w:rFonts w:asciiTheme="majorBidi" w:eastAsia="Times New Roman" w:hAnsiTheme="majorBidi" w:cstheme="majorBidi"/>
          <w:color w:val="000000"/>
        </w:rPr>
        <w:t xml:space="preserve"> 2023. </w:t>
      </w:r>
    </w:p>
    <w:p w14:paraId="00000069" w14:textId="205621A1" w:rsidR="002763C5" w:rsidRPr="009878F4" w:rsidRDefault="00A92D62" w:rsidP="00CE47E9">
      <w:pPr>
        <w:widowControl w:val="0"/>
        <w:pBdr>
          <w:top w:val="nil"/>
          <w:left w:val="nil"/>
          <w:bottom w:val="nil"/>
          <w:right w:val="nil"/>
          <w:between w:val="nil"/>
        </w:pBdr>
        <w:spacing w:before="279" w:line="240" w:lineRule="auto"/>
        <w:ind w:left="183" w:right="45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T.I, Responsive Caregiving: Evidence for Infants’ Mental Representations and Promising Intervention Effect</w:t>
      </w:r>
      <w:r w:rsidR="000500BC" w:rsidRPr="009878F4">
        <w:rPr>
          <w:rFonts w:asciiTheme="majorBidi" w:eastAsia="Times New Roman" w:hAnsiTheme="majorBidi" w:cstheme="majorBidi"/>
          <w:color w:val="000000"/>
          <w:highlight w:val="white"/>
        </w:rPr>
        <w:t>s</w:t>
      </w:r>
      <w:r w:rsidRPr="009878F4">
        <w:rPr>
          <w:rFonts w:asciiTheme="majorBidi" w:eastAsia="Times New Roman" w:hAnsiTheme="majorBidi" w:cstheme="majorBidi"/>
          <w:color w:val="000000"/>
          <w:highlight w:val="white"/>
        </w:rPr>
        <w:t xml:space="preserve"> </w:t>
      </w:r>
      <w:r w:rsidRPr="009878F4">
        <w:rPr>
          <w:rFonts w:asciiTheme="majorBidi" w:eastAsia="Times New Roman" w:hAnsiTheme="majorBidi" w:cstheme="majorBidi"/>
          <w:color w:val="000000"/>
        </w:rPr>
        <w:lastRenderedPageBreak/>
        <w:t xml:space="preserve">Across Contexts of High-Risk, 18th World Congress for the World Association for Infant Mental Health, Dublin, 2023. </w:t>
      </w:r>
    </w:p>
    <w:p w14:paraId="0000006A" w14:textId="2354EE57" w:rsidR="002763C5" w:rsidRPr="009878F4" w:rsidRDefault="00A92D62" w:rsidP="00CE47E9">
      <w:pPr>
        <w:widowControl w:val="0"/>
        <w:pBdr>
          <w:top w:val="nil"/>
          <w:left w:val="nil"/>
          <w:bottom w:val="nil"/>
          <w:right w:val="nil"/>
          <w:between w:val="nil"/>
        </w:pBdr>
        <w:spacing w:before="281" w:line="240" w:lineRule="auto"/>
        <w:ind w:left="191" w:right="114" w:hanging="7"/>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Maternal contingent responsiveness longitudinally predicts neural and behavioral indices of infants' emerging </w:t>
      </w:r>
      <w:r w:rsidRPr="009878F4">
        <w:rPr>
          <w:rFonts w:asciiTheme="majorBidi" w:eastAsia="Times New Roman" w:hAnsiTheme="majorBidi" w:cstheme="majorBidi"/>
          <w:color w:val="000000"/>
        </w:rPr>
        <w:t>social skills, 18th World Congress for the World Association for Infant Mental Health, Dublin, 2023.</w:t>
      </w:r>
    </w:p>
    <w:p w14:paraId="1AF778B1" w14:textId="77777777" w:rsidR="001D0B39" w:rsidRPr="009878F4" w:rsidRDefault="001D0B39" w:rsidP="00CE47E9">
      <w:pPr>
        <w:widowControl w:val="0"/>
        <w:pBdr>
          <w:top w:val="nil"/>
          <w:left w:val="nil"/>
          <w:bottom w:val="nil"/>
          <w:right w:val="nil"/>
          <w:between w:val="nil"/>
        </w:pBdr>
        <w:spacing w:line="240" w:lineRule="auto"/>
        <w:ind w:left="186" w:right="470" w:hanging="3"/>
        <w:rPr>
          <w:rFonts w:asciiTheme="majorBidi" w:eastAsia="Times New Roman" w:hAnsiTheme="majorBidi" w:cstheme="majorBidi"/>
          <w:color w:val="000000"/>
        </w:rPr>
      </w:pPr>
    </w:p>
    <w:p w14:paraId="0000006C" w14:textId="5F7AB51A" w:rsidR="002763C5" w:rsidRPr="009878F4" w:rsidRDefault="00A92D62" w:rsidP="00CE47E9">
      <w:pPr>
        <w:widowControl w:val="0"/>
        <w:pBdr>
          <w:top w:val="nil"/>
          <w:left w:val="nil"/>
          <w:bottom w:val="nil"/>
          <w:right w:val="nil"/>
          <w:between w:val="nil"/>
        </w:pBdr>
        <w:spacing w:line="240" w:lineRule="auto"/>
        <w:ind w:left="186" w:right="470" w:hanging="3"/>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Xia, R., Pestana, Z., Mon, S.,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T.I., Bowman, L.C. Parents' Own Emotionality is Related to Their Infants' and Children's Neural Responses to Emotions</w:t>
      </w:r>
      <w:r w:rsidR="00D63C27" w:rsidRPr="009878F4">
        <w:rPr>
          <w:rFonts w:asciiTheme="majorBidi" w:eastAsia="Times New Roman" w:hAnsiTheme="majorBidi" w:cstheme="majorBidi"/>
          <w:color w:val="000000"/>
          <w:highlight w:val="white"/>
        </w:rPr>
        <w:t>.</w:t>
      </w:r>
      <w:r w:rsidRPr="009878F4">
        <w:rPr>
          <w:rFonts w:asciiTheme="majorBidi" w:eastAsia="Times New Roman" w:hAnsiTheme="majorBidi" w:cstheme="majorBidi"/>
          <w:color w:val="000000"/>
          <w:highlight w:val="white"/>
        </w:rPr>
        <w:t xml:space="preserve"> Society for Research on Child Development (SRCD), March 2023, Salt Lake </w:t>
      </w:r>
      <w:r w:rsidRPr="009878F4">
        <w:rPr>
          <w:rFonts w:asciiTheme="majorBidi" w:eastAsia="Times New Roman" w:hAnsiTheme="majorBidi" w:cstheme="majorBidi"/>
          <w:color w:val="000000"/>
        </w:rPr>
        <w:t xml:space="preserve">City, USA.  </w:t>
      </w:r>
    </w:p>
    <w:p w14:paraId="0000006D" w14:textId="01501200" w:rsidR="002763C5" w:rsidRPr="009878F4" w:rsidRDefault="00A92D62" w:rsidP="00CE47E9">
      <w:pPr>
        <w:widowControl w:val="0"/>
        <w:pBdr>
          <w:top w:val="nil"/>
          <w:left w:val="nil"/>
          <w:bottom w:val="nil"/>
          <w:right w:val="nil"/>
          <w:between w:val="nil"/>
        </w:pBdr>
        <w:spacing w:before="283" w:line="240" w:lineRule="auto"/>
        <w:ind w:left="182" w:right="297" w:firstLine="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Bowman, L.C, Mon, S.,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Maternal Contingent Responsiveness Longitudinally Predicts Infants’ Real-Time Neural Responses to Socially Contingent Events. Society for Research on Child Development (SRCD), March 2023, Salt </w:t>
      </w:r>
      <w:r w:rsidRPr="009878F4">
        <w:rPr>
          <w:rFonts w:asciiTheme="majorBidi" w:eastAsia="Times New Roman" w:hAnsiTheme="majorBidi" w:cstheme="majorBidi"/>
          <w:color w:val="000000"/>
        </w:rPr>
        <w:t xml:space="preserve">Lake City, USA.  </w:t>
      </w:r>
    </w:p>
    <w:p w14:paraId="0000006E" w14:textId="77CF40FF" w:rsidR="002763C5" w:rsidRPr="009878F4" w:rsidRDefault="00A92D62" w:rsidP="00CE47E9">
      <w:pPr>
        <w:widowControl w:val="0"/>
        <w:pBdr>
          <w:top w:val="nil"/>
          <w:left w:val="nil"/>
          <w:bottom w:val="nil"/>
          <w:right w:val="nil"/>
          <w:between w:val="nil"/>
        </w:pBdr>
        <w:spacing w:before="281" w:line="240" w:lineRule="auto"/>
        <w:ind w:left="189" w:right="464" w:hanging="5"/>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Infant temperamental characteristics and the early caregiving environment: Nature meets Nurture. Invited </w:t>
      </w:r>
      <w:r w:rsidRPr="009878F4">
        <w:rPr>
          <w:rFonts w:asciiTheme="majorBidi" w:eastAsia="Times New Roman" w:hAnsiTheme="majorBidi" w:cstheme="majorBidi"/>
          <w:color w:val="000000"/>
        </w:rPr>
        <w:t xml:space="preserve">Speaker in a Training Workshop for perinatal lactation and sleep consultants. 2023 </w:t>
      </w:r>
    </w:p>
    <w:p w14:paraId="0000006F" w14:textId="66E26023" w:rsidR="002763C5" w:rsidRPr="009878F4" w:rsidRDefault="00A92D62" w:rsidP="00CE47E9">
      <w:pPr>
        <w:widowControl w:val="0"/>
        <w:pBdr>
          <w:top w:val="nil"/>
          <w:left w:val="nil"/>
          <w:bottom w:val="nil"/>
          <w:right w:val="nil"/>
          <w:between w:val="nil"/>
        </w:pBdr>
        <w:spacing w:before="279" w:line="240" w:lineRule="auto"/>
        <w:ind w:left="181" w:right="168" w:firstLine="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Mon, S. K.,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 I., &amp; Bowman, L. C. Contingent and responsive caregiving shapes the infant brain to support their emerging social behavior. Poster presented at the biennial meetings of the Cognitive Development Society, Madison, </w:t>
      </w:r>
      <w:r w:rsidRPr="009878F4">
        <w:rPr>
          <w:rFonts w:asciiTheme="majorBidi" w:eastAsia="Times New Roman" w:hAnsiTheme="majorBidi" w:cstheme="majorBidi"/>
          <w:color w:val="000000"/>
        </w:rPr>
        <w:t xml:space="preserve">Wisconsin, </w:t>
      </w:r>
      <w:proofErr w:type="gramStart"/>
      <w:r w:rsidRPr="009878F4">
        <w:rPr>
          <w:rFonts w:asciiTheme="majorBidi" w:eastAsia="Times New Roman" w:hAnsiTheme="majorBidi" w:cstheme="majorBidi"/>
          <w:color w:val="000000"/>
        </w:rPr>
        <w:t>April,</w:t>
      </w:r>
      <w:proofErr w:type="gramEnd"/>
      <w:r w:rsidRPr="009878F4">
        <w:rPr>
          <w:rFonts w:asciiTheme="majorBidi" w:eastAsia="Times New Roman" w:hAnsiTheme="majorBidi" w:cstheme="majorBidi"/>
          <w:color w:val="000000"/>
        </w:rPr>
        <w:t xml:space="preserve"> 2022. </w:t>
      </w:r>
    </w:p>
    <w:p w14:paraId="00000070" w14:textId="158F0478" w:rsidR="002763C5" w:rsidRPr="009878F4" w:rsidRDefault="00A92D62" w:rsidP="00CE47E9">
      <w:pPr>
        <w:widowControl w:val="0"/>
        <w:pBdr>
          <w:top w:val="nil"/>
          <w:left w:val="nil"/>
          <w:bottom w:val="nil"/>
          <w:right w:val="nil"/>
          <w:between w:val="nil"/>
        </w:pBdr>
        <w:spacing w:before="281" w:line="240" w:lineRule="auto"/>
        <w:ind w:left="183" w:right="20"/>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Processes of regulation within the mother-infant </w:t>
      </w:r>
      <w:proofErr w:type="gramStart"/>
      <w:r w:rsidRPr="009878F4">
        <w:rPr>
          <w:rFonts w:asciiTheme="majorBidi" w:eastAsia="Times New Roman" w:hAnsiTheme="majorBidi" w:cstheme="majorBidi"/>
          <w:color w:val="000000"/>
          <w:highlight w:val="white"/>
        </w:rPr>
        <w:t>dyad</w:t>
      </w:r>
      <w:proofErr w:type="gramEnd"/>
      <w:r w:rsidRPr="009878F4">
        <w:rPr>
          <w:rFonts w:asciiTheme="majorBidi" w:eastAsia="Times New Roman" w:hAnsiTheme="majorBidi" w:cstheme="majorBidi"/>
          <w:color w:val="000000"/>
          <w:highlight w:val="white"/>
        </w:rPr>
        <w:t xml:space="preserve">. Invited speaker at Duet Center Conference, Ben Gurion </w:t>
      </w:r>
      <w:r w:rsidRPr="009878F4">
        <w:rPr>
          <w:rFonts w:asciiTheme="majorBidi" w:eastAsia="Times New Roman" w:hAnsiTheme="majorBidi" w:cstheme="majorBidi"/>
          <w:color w:val="000000"/>
        </w:rPr>
        <w:t xml:space="preserve">University, September 2022.  </w:t>
      </w:r>
    </w:p>
    <w:p w14:paraId="00000071" w14:textId="2AAB3CB2" w:rsidR="002763C5" w:rsidRPr="009878F4" w:rsidRDefault="00A92D62" w:rsidP="00CE47E9">
      <w:pPr>
        <w:widowControl w:val="0"/>
        <w:pBdr>
          <w:top w:val="nil"/>
          <w:left w:val="nil"/>
          <w:bottom w:val="nil"/>
          <w:right w:val="nil"/>
          <w:between w:val="nil"/>
        </w:pBdr>
        <w:spacing w:before="281" w:line="240" w:lineRule="auto"/>
        <w:ind w:left="191" w:right="173" w:hanging="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Schlesinger, Y., Paz, Y., Rousseau, S., </w:t>
      </w:r>
      <w:proofErr w:type="spellStart"/>
      <w:r w:rsidRPr="009878F4">
        <w:rPr>
          <w:rFonts w:asciiTheme="majorBidi" w:eastAsia="Times New Roman" w:hAnsiTheme="majorBidi" w:cstheme="majorBidi"/>
          <w:color w:val="000000"/>
          <w:highlight w:val="white"/>
        </w:rPr>
        <w:t>Atzaba</w:t>
      </w:r>
      <w:proofErr w:type="spellEnd"/>
      <w:r w:rsidRPr="009878F4">
        <w:rPr>
          <w:rFonts w:asciiTheme="majorBidi" w:eastAsia="Times New Roman" w:hAnsiTheme="majorBidi" w:cstheme="majorBidi"/>
          <w:color w:val="000000"/>
          <w:highlight w:val="white"/>
        </w:rPr>
        <w:t xml:space="preserve"> Poria, N.,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Building resilience: Sensitive caregiving in infancy </w:t>
      </w:r>
      <w:r w:rsidRPr="009878F4">
        <w:rPr>
          <w:rFonts w:asciiTheme="majorBidi" w:eastAsia="Times New Roman" w:hAnsiTheme="majorBidi" w:cstheme="majorBidi"/>
          <w:color w:val="000000"/>
        </w:rPr>
        <w:t xml:space="preserve">shapes future preschooler stress response to Covid-19. International Congress of Infant Studies (ICIS), Ottawa, </w:t>
      </w:r>
      <w:proofErr w:type="gramStart"/>
      <w:r w:rsidRPr="009878F4">
        <w:rPr>
          <w:rFonts w:asciiTheme="majorBidi" w:eastAsia="Times New Roman" w:hAnsiTheme="majorBidi" w:cstheme="majorBidi"/>
          <w:color w:val="000000"/>
        </w:rPr>
        <w:t>July,</w:t>
      </w:r>
      <w:proofErr w:type="gramEnd"/>
      <w:r w:rsidRPr="009878F4">
        <w:rPr>
          <w:rFonts w:asciiTheme="majorBidi" w:eastAsia="Times New Roman" w:hAnsiTheme="majorBidi" w:cstheme="majorBidi"/>
          <w:color w:val="000000"/>
        </w:rPr>
        <w:t xml:space="preserve"> 2022.  </w:t>
      </w:r>
    </w:p>
    <w:p w14:paraId="00000072" w14:textId="06444EFC" w:rsidR="002763C5" w:rsidRPr="009878F4" w:rsidRDefault="00A92D62" w:rsidP="00CE47E9">
      <w:pPr>
        <w:widowControl w:val="0"/>
        <w:pBdr>
          <w:top w:val="nil"/>
          <w:left w:val="nil"/>
          <w:bottom w:val="nil"/>
          <w:right w:val="nil"/>
          <w:between w:val="nil"/>
        </w:pBdr>
        <w:spacing w:before="279" w:line="240" w:lineRule="auto"/>
        <w:ind w:left="191" w:right="316" w:hanging="7"/>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Bowman, L.C, Mon, S.,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Maternal contingent-responsiveness programs the infant brain to support emerging </w:t>
      </w:r>
      <w:r w:rsidRPr="009878F4">
        <w:rPr>
          <w:rFonts w:asciiTheme="majorBidi" w:eastAsia="Times New Roman" w:hAnsiTheme="majorBidi" w:cstheme="majorBidi"/>
          <w:color w:val="000000"/>
        </w:rPr>
        <w:t xml:space="preserve">social behavior across the first year of life. International Congress of Infant Studies (ICIS), Ottawa, </w:t>
      </w:r>
      <w:proofErr w:type="gramStart"/>
      <w:r w:rsidRPr="009878F4">
        <w:rPr>
          <w:rFonts w:asciiTheme="majorBidi" w:eastAsia="Times New Roman" w:hAnsiTheme="majorBidi" w:cstheme="majorBidi"/>
          <w:color w:val="000000"/>
        </w:rPr>
        <w:t>July,</w:t>
      </w:r>
      <w:proofErr w:type="gramEnd"/>
      <w:r w:rsidRPr="009878F4">
        <w:rPr>
          <w:rFonts w:asciiTheme="majorBidi" w:eastAsia="Times New Roman" w:hAnsiTheme="majorBidi" w:cstheme="majorBidi"/>
          <w:color w:val="000000"/>
        </w:rPr>
        <w:t xml:space="preserve"> 2022.  </w:t>
      </w:r>
    </w:p>
    <w:p w14:paraId="00000073" w14:textId="06B4204D" w:rsidR="002763C5" w:rsidRPr="009878F4" w:rsidRDefault="00A92D62" w:rsidP="00CE47E9">
      <w:pPr>
        <w:widowControl w:val="0"/>
        <w:pBdr>
          <w:top w:val="nil"/>
          <w:left w:val="nil"/>
          <w:bottom w:val="nil"/>
          <w:right w:val="nil"/>
          <w:between w:val="nil"/>
        </w:pBdr>
        <w:spacing w:before="281" w:line="240" w:lineRule="auto"/>
        <w:ind w:left="182" w:right="234"/>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Maternal caregiving moderates early temperamental risk for later emergence of Behavioral Inhibition across the first year of life: Individual differences in infants' approach and withdrawal tendencies greatly determine social </w:t>
      </w:r>
      <w:r w:rsidRPr="009878F4">
        <w:rPr>
          <w:rFonts w:asciiTheme="majorBidi" w:eastAsia="Times New Roman" w:hAnsiTheme="majorBidi" w:cstheme="majorBidi"/>
          <w:color w:val="000000"/>
        </w:rPr>
        <w:t xml:space="preserve">functioning. International Congress of Infant Studies (ICIS), Ottawa, </w:t>
      </w:r>
      <w:proofErr w:type="gramStart"/>
      <w:r w:rsidRPr="009878F4">
        <w:rPr>
          <w:rFonts w:asciiTheme="majorBidi" w:eastAsia="Times New Roman" w:hAnsiTheme="majorBidi" w:cstheme="majorBidi"/>
          <w:color w:val="000000"/>
        </w:rPr>
        <w:t>July,</w:t>
      </w:r>
      <w:proofErr w:type="gramEnd"/>
      <w:r w:rsidRPr="009878F4">
        <w:rPr>
          <w:rFonts w:asciiTheme="majorBidi" w:eastAsia="Times New Roman" w:hAnsiTheme="majorBidi" w:cstheme="majorBidi"/>
          <w:color w:val="000000"/>
        </w:rPr>
        <w:t xml:space="preserve"> 2022.  </w:t>
      </w:r>
    </w:p>
    <w:p w14:paraId="00000074" w14:textId="4747E697" w:rsidR="002763C5" w:rsidRPr="009878F4" w:rsidRDefault="00A92D62" w:rsidP="00CE47E9">
      <w:pPr>
        <w:widowControl w:val="0"/>
        <w:pBdr>
          <w:top w:val="nil"/>
          <w:left w:val="nil"/>
          <w:bottom w:val="nil"/>
          <w:right w:val="nil"/>
          <w:between w:val="nil"/>
        </w:pBdr>
        <w:spacing w:before="281" w:line="240" w:lineRule="auto"/>
        <w:ind w:left="185" w:right="376" w:hanging="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Fostering the Foundations of Infant Resilience. Invited </w:t>
      </w:r>
      <w:proofErr w:type="gramStart"/>
      <w:r w:rsidRPr="009878F4">
        <w:rPr>
          <w:rFonts w:asciiTheme="majorBidi" w:eastAsia="Times New Roman" w:hAnsiTheme="majorBidi" w:cstheme="majorBidi"/>
          <w:color w:val="000000"/>
          <w:highlight w:val="white"/>
        </w:rPr>
        <w:t>speaker ,</w:t>
      </w:r>
      <w:proofErr w:type="gramEnd"/>
      <w:r w:rsidRPr="009878F4">
        <w:rPr>
          <w:rFonts w:asciiTheme="majorBidi" w:eastAsia="Times New Roman" w:hAnsiTheme="majorBidi" w:cstheme="majorBidi"/>
          <w:color w:val="000000"/>
          <w:highlight w:val="white"/>
        </w:rPr>
        <w:t xml:space="preserve"> </w:t>
      </w:r>
      <w:proofErr w:type="spellStart"/>
      <w:r w:rsidRPr="009878F4">
        <w:rPr>
          <w:rFonts w:asciiTheme="majorBidi" w:eastAsia="Times New Roman" w:hAnsiTheme="majorBidi" w:cstheme="majorBidi"/>
          <w:color w:val="000000"/>
          <w:highlight w:val="white"/>
        </w:rPr>
        <w:t>MAmada</w:t>
      </w:r>
      <w:proofErr w:type="spellEnd"/>
      <w:r w:rsidRPr="009878F4">
        <w:rPr>
          <w:rFonts w:asciiTheme="majorBidi" w:eastAsia="Times New Roman" w:hAnsiTheme="majorBidi" w:cstheme="majorBidi"/>
          <w:color w:val="000000"/>
          <w:highlight w:val="white"/>
        </w:rPr>
        <w:t xml:space="preserve"> online forum for disseminating </w:t>
      </w:r>
      <w:r w:rsidRPr="009878F4">
        <w:rPr>
          <w:rFonts w:asciiTheme="majorBidi" w:eastAsia="Times New Roman" w:hAnsiTheme="majorBidi" w:cstheme="majorBidi"/>
          <w:color w:val="000000"/>
        </w:rPr>
        <w:t xml:space="preserve">empirical research on early infant development. </w:t>
      </w:r>
      <w:proofErr w:type="gramStart"/>
      <w:r w:rsidRPr="009878F4">
        <w:rPr>
          <w:rFonts w:asciiTheme="majorBidi" w:eastAsia="Times New Roman" w:hAnsiTheme="majorBidi" w:cstheme="majorBidi"/>
          <w:color w:val="000000"/>
        </w:rPr>
        <w:t>May,</w:t>
      </w:r>
      <w:proofErr w:type="gramEnd"/>
      <w:r w:rsidRPr="009878F4">
        <w:rPr>
          <w:rFonts w:asciiTheme="majorBidi" w:eastAsia="Times New Roman" w:hAnsiTheme="majorBidi" w:cstheme="majorBidi"/>
          <w:color w:val="000000"/>
        </w:rPr>
        <w:t xml:space="preserve"> 2022.  </w:t>
      </w:r>
    </w:p>
    <w:p w14:paraId="00000075" w14:textId="2C6606AC" w:rsidR="002763C5" w:rsidRPr="009878F4" w:rsidRDefault="00A92D62" w:rsidP="00CE47E9">
      <w:pPr>
        <w:widowControl w:val="0"/>
        <w:pBdr>
          <w:top w:val="nil"/>
          <w:left w:val="nil"/>
          <w:bottom w:val="nil"/>
          <w:right w:val="nil"/>
          <w:between w:val="nil"/>
        </w:pBdr>
        <w:spacing w:before="283" w:line="240" w:lineRule="auto"/>
        <w:ind w:left="183" w:right="48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T.I., </w:t>
      </w:r>
      <w:r w:rsidRPr="009878F4">
        <w:rPr>
          <w:rFonts w:asciiTheme="majorBidi" w:eastAsia="Times New Roman" w:hAnsiTheme="majorBidi" w:cstheme="majorBidi"/>
          <w:color w:val="000000"/>
          <w:highlight w:val="white"/>
        </w:rPr>
        <w:t>Building resilience during the first year of life. Invited speaker at the “</w:t>
      </w:r>
      <w:proofErr w:type="spellStart"/>
      <w:r w:rsidRPr="009878F4">
        <w:rPr>
          <w:rFonts w:asciiTheme="majorBidi" w:eastAsia="Times New Roman" w:hAnsiTheme="majorBidi" w:cstheme="majorBidi"/>
          <w:color w:val="000000"/>
          <w:highlight w:val="white"/>
        </w:rPr>
        <w:t>Maatefet</w:t>
      </w:r>
      <w:proofErr w:type="spellEnd"/>
      <w:r w:rsidRPr="009878F4">
        <w:rPr>
          <w:rFonts w:asciiTheme="majorBidi" w:eastAsia="Times New Roman" w:hAnsiTheme="majorBidi" w:cstheme="majorBidi"/>
          <w:color w:val="000000"/>
          <w:highlight w:val="white"/>
        </w:rPr>
        <w:t xml:space="preserve"> Raka” early intervention </w:t>
      </w:r>
      <w:r w:rsidRPr="009878F4">
        <w:rPr>
          <w:rFonts w:asciiTheme="majorBidi" w:eastAsia="Times New Roman" w:hAnsiTheme="majorBidi" w:cstheme="majorBidi"/>
          <w:color w:val="000000"/>
        </w:rPr>
        <w:t xml:space="preserve">initiative, Israeli Government and early childhood policy makers conference, December 2020 (online).  </w:t>
      </w:r>
    </w:p>
    <w:p w14:paraId="00000076" w14:textId="611AC9D3" w:rsidR="002763C5" w:rsidRPr="009878F4" w:rsidRDefault="00A92D62" w:rsidP="00CE47E9">
      <w:pPr>
        <w:widowControl w:val="0"/>
        <w:pBdr>
          <w:top w:val="nil"/>
          <w:left w:val="nil"/>
          <w:bottom w:val="nil"/>
          <w:right w:val="nil"/>
          <w:between w:val="nil"/>
        </w:pBdr>
        <w:spacing w:before="281" w:line="240" w:lineRule="auto"/>
        <w:ind w:left="185" w:right="460" w:hanging="2"/>
        <w:rPr>
          <w:rFonts w:asciiTheme="majorBidi" w:eastAsia="Times New Roman" w:hAnsiTheme="majorBidi" w:cstheme="majorBidi"/>
          <w:color w:val="222222"/>
        </w:rPr>
      </w:pPr>
      <w:r w:rsidRPr="009878F4">
        <w:rPr>
          <w:rFonts w:asciiTheme="majorBidi" w:eastAsia="Times New Roman" w:hAnsiTheme="majorBidi" w:cstheme="majorBidi"/>
          <w:b/>
          <w:color w:val="222222"/>
          <w:highlight w:val="white"/>
        </w:rPr>
        <w:t xml:space="preserve">Frenkel, T.I., </w:t>
      </w:r>
      <w:r w:rsidRPr="009878F4">
        <w:rPr>
          <w:rFonts w:asciiTheme="majorBidi" w:eastAsia="Times New Roman" w:hAnsiTheme="majorBidi" w:cstheme="majorBidi"/>
          <w:color w:val="222222"/>
          <w:highlight w:val="white"/>
        </w:rPr>
        <w:t>Early caregiving shapes infant neural circuitry to support development of regulatory and social capacities across the first year of life. Interacting brains conference, Technion Israel September 2020.</w:t>
      </w:r>
      <w:r w:rsidRPr="009878F4">
        <w:rPr>
          <w:rFonts w:asciiTheme="majorBidi" w:eastAsia="Times New Roman" w:hAnsiTheme="majorBidi" w:cstheme="majorBidi"/>
          <w:color w:val="222222"/>
        </w:rPr>
        <w:t xml:space="preserve"> </w:t>
      </w:r>
    </w:p>
    <w:p w14:paraId="00000077" w14:textId="571FF396" w:rsidR="002763C5" w:rsidRPr="009878F4" w:rsidRDefault="00A92D62" w:rsidP="00CE47E9">
      <w:pPr>
        <w:widowControl w:val="0"/>
        <w:pBdr>
          <w:top w:val="nil"/>
          <w:left w:val="nil"/>
          <w:bottom w:val="nil"/>
          <w:right w:val="nil"/>
          <w:between w:val="nil"/>
        </w:pBdr>
        <w:spacing w:before="286" w:line="240" w:lineRule="auto"/>
        <w:ind w:left="183" w:right="466"/>
        <w:rPr>
          <w:rFonts w:asciiTheme="majorBidi" w:eastAsia="Times New Roman" w:hAnsiTheme="majorBidi" w:cstheme="majorBidi"/>
          <w:color w:val="222222"/>
        </w:rPr>
      </w:pPr>
      <w:r w:rsidRPr="009878F4">
        <w:rPr>
          <w:rFonts w:asciiTheme="majorBidi" w:eastAsia="Times New Roman" w:hAnsiTheme="majorBidi" w:cstheme="majorBidi"/>
          <w:b/>
          <w:color w:val="222222"/>
          <w:highlight w:val="white"/>
        </w:rPr>
        <w:t>Frenkel, T.I.</w:t>
      </w:r>
      <w:r w:rsidRPr="009878F4">
        <w:rPr>
          <w:rFonts w:asciiTheme="majorBidi" w:eastAsia="Times New Roman" w:hAnsiTheme="majorBidi" w:cstheme="majorBidi"/>
          <w:color w:val="222222"/>
          <w:highlight w:val="white"/>
        </w:rPr>
        <w:t xml:space="preserve">, Influences of the early caregiving environment in shaping the infant brain and socio-emotional capacities. Keynote speaker, </w:t>
      </w:r>
      <w:proofErr w:type="spellStart"/>
      <w:r w:rsidRPr="009878F4">
        <w:rPr>
          <w:rFonts w:asciiTheme="majorBidi" w:eastAsia="Times New Roman" w:hAnsiTheme="majorBidi" w:cstheme="majorBidi"/>
          <w:color w:val="222222"/>
          <w:highlight w:val="white"/>
        </w:rPr>
        <w:t>Ziama</w:t>
      </w:r>
      <w:proofErr w:type="spellEnd"/>
      <w:r w:rsidRPr="009878F4">
        <w:rPr>
          <w:rFonts w:asciiTheme="majorBidi" w:eastAsia="Times New Roman" w:hAnsiTheme="majorBidi" w:cstheme="majorBidi"/>
          <w:color w:val="222222"/>
          <w:highlight w:val="white"/>
        </w:rPr>
        <w:t xml:space="preserve"> Arkin Infancy Institute annual seminar, </w:t>
      </w:r>
      <w:proofErr w:type="spellStart"/>
      <w:r w:rsidRPr="009878F4">
        <w:rPr>
          <w:rFonts w:asciiTheme="majorBidi" w:eastAsia="Times New Roman" w:hAnsiTheme="majorBidi" w:cstheme="majorBidi"/>
          <w:color w:val="222222"/>
          <w:highlight w:val="white"/>
        </w:rPr>
        <w:t>Intersdiciplinary</w:t>
      </w:r>
      <w:proofErr w:type="spellEnd"/>
      <w:r w:rsidRPr="009878F4">
        <w:rPr>
          <w:rFonts w:asciiTheme="majorBidi" w:eastAsia="Times New Roman" w:hAnsiTheme="majorBidi" w:cstheme="majorBidi"/>
          <w:color w:val="222222"/>
          <w:highlight w:val="white"/>
        </w:rPr>
        <w:t xml:space="preserve"> Center (IDC) Herzliya, </w:t>
      </w:r>
      <w:proofErr w:type="gramStart"/>
      <w:r w:rsidRPr="009878F4">
        <w:rPr>
          <w:rFonts w:asciiTheme="majorBidi" w:eastAsia="Times New Roman" w:hAnsiTheme="majorBidi" w:cstheme="majorBidi"/>
          <w:color w:val="222222"/>
          <w:highlight w:val="white"/>
        </w:rPr>
        <w:t>January,</w:t>
      </w:r>
      <w:proofErr w:type="gramEnd"/>
      <w:r w:rsidRPr="009878F4">
        <w:rPr>
          <w:rFonts w:asciiTheme="majorBidi" w:eastAsia="Times New Roman" w:hAnsiTheme="majorBidi" w:cstheme="majorBidi"/>
          <w:color w:val="222222"/>
          <w:highlight w:val="white"/>
        </w:rPr>
        <w:t xml:space="preserve"> 2020. </w:t>
      </w:r>
      <w:r w:rsidRPr="009878F4">
        <w:rPr>
          <w:rFonts w:asciiTheme="majorBidi" w:eastAsia="Times New Roman" w:hAnsiTheme="majorBidi" w:cstheme="majorBidi"/>
          <w:color w:val="222222"/>
        </w:rPr>
        <w:t xml:space="preserve"> </w:t>
      </w:r>
    </w:p>
    <w:p w14:paraId="00000078" w14:textId="143FB17E" w:rsidR="002763C5" w:rsidRPr="009878F4" w:rsidRDefault="00A92D62" w:rsidP="00CE47E9">
      <w:pPr>
        <w:widowControl w:val="0"/>
        <w:pBdr>
          <w:top w:val="nil"/>
          <w:left w:val="nil"/>
          <w:bottom w:val="nil"/>
          <w:right w:val="nil"/>
          <w:between w:val="nil"/>
        </w:pBdr>
        <w:spacing w:before="284" w:line="240" w:lineRule="auto"/>
        <w:ind w:left="183" w:right="344"/>
        <w:rPr>
          <w:rFonts w:asciiTheme="majorBidi" w:eastAsia="Times New Roman" w:hAnsiTheme="majorBidi" w:cstheme="majorBidi"/>
          <w:color w:val="222222"/>
        </w:rPr>
      </w:pPr>
      <w:r w:rsidRPr="009878F4">
        <w:rPr>
          <w:rFonts w:asciiTheme="majorBidi" w:eastAsia="Times New Roman" w:hAnsiTheme="majorBidi" w:cstheme="majorBidi"/>
          <w:b/>
          <w:color w:val="222222"/>
          <w:highlight w:val="white"/>
        </w:rPr>
        <w:t xml:space="preserve">Frenkel, T.I., </w:t>
      </w:r>
      <w:r w:rsidRPr="009878F4">
        <w:rPr>
          <w:rFonts w:asciiTheme="majorBidi" w:eastAsia="Times New Roman" w:hAnsiTheme="majorBidi" w:cstheme="majorBidi"/>
          <w:color w:val="222222"/>
          <w:highlight w:val="white"/>
        </w:rPr>
        <w:t>Building resilience during the first year of life: Development of the infant brain and social skills within the early caregiving environment. The 24th annual conference of the Harris Foundation: Resilience in infancy and toddlerhood, current research and implications. Bar Ilan University, Israel, November 2019.</w:t>
      </w:r>
      <w:r w:rsidRPr="009878F4">
        <w:rPr>
          <w:rFonts w:asciiTheme="majorBidi" w:eastAsia="Times New Roman" w:hAnsiTheme="majorBidi" w:cstheme="majorBidi"/>
          <w:color w:val="222222"/>
        </w:rPr>
        <w:t xml:space="preserve"> </w:t>
      </w:r>
    </w:p>
    <w:p w14:paraId="20A6829D" w14:textId="65E28EA1" w:rsidR="001D0B39" w:rsidRPr="009878F4" w:rsidRDefault="00A92D62" w:rsidP="00CE47E9">
      <w:pPr>
        <w:widowControl w:val="0"/>
        <w:pBdr>
          <w:top w:val="nil"/>
          <w:left w:val="nil"/>
          <w:bottom w:val="nil"/>
          <w:right w:val="nil"/>
          <w:between w:val="nil"/>
        </w:pBdr>
        <w:spacing w:before="286" w:line="240" w:lineRule="auto"/>
        <w:ind w:left="180" w:right="465" w:firstLine="3"/>
        <w:rPr>
          <w:rFonts w:asciiTheme="majorBidi" w:eastAsia="Times New Roman" w:hAnsiTheme="majorBidi" w:cstheme="majorBidi"/>
          <w:b/>
          <w:color w:val="000000"/>
          <w:highlight w:val="white"/>
        </w:rPr>
      </w:pPr>
      <w:r w:rsidRPr="009878F4">
        <w:rPr>
          <w:rFonts w:asciiTheme="majorBidi" w:eastAsia="Times New Roman" w:hAnsiTheme="majorBidi" w:cstheme="majorBidi"/>
          <w:b/>
          <w:color w:val="222222"/>
          <w:highlight w:val="white"/>
        </w:rPr>
        <w:t xml:space="preserve">Frenkel, T.I., </w:t>
      </w:r>
      <w:r w:rsidRPr="009878F4">
        <w:rPr>
          <w:rFonts w:asciiTheme="majorBidi" w:eastAsia="Times New Roman" w:hAnsiTheme="majorBidi" w:cstheme="majorBidi"/>
          <w:color w:val="222222"/>
          <w:highlight w:val="white"/>
        </w:rPr>
        <w:t xml:space="preserve">Predictive relations between maternal responsiveness, infant neural responses and infant social behavior over the first year of life. Keynote speaker at Haifa Parenting Conference, October 2019. </w:t>
      </w:r>
      <w:r w:rsidRPr="009878F4">
        <w:rPr>
          <w:rFonts w:asciiTheme="majorBidi" w:eastAsia="Times New Roman" w:hAnsiTheme="majorBidi" w:cstheme="majorBidi"/>
          <w:color w:val="222222"/>
        </w:rPr>
        <w:t xml:space="preserve"> </w:t>
      </w:r>
    </w:p>
    <w:p w14:paraId="0000007A" w14:textId="3F869593" w:rsidR="002763C5" w:rsidRPr="009878F4" w:rsidRDefault="00A92D62" w:rsidP="00CE47E9">
      <w:pPr>
        <w:widowControl w:val="0"/>
        <w:pBdr>
          <w:top w:val="nil"/>
          <w:left w:val="nil"/>
          <w:bottom w:val="nil"/>
          <w:right w:val="nil"/>
          <w:between w:val="nil"/>
        </w:pBdr>
        <w:spacing w:before="286" w:line="240" w:lineRule="auto"/>
        <w:ind w:left="180" w:right="209" w:firstLine="3"/>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Rousseau, S*., Maternal responsiveness, infant neural responses and infant social </w:t>
      </w:r>
      <w:r w:rsidRPr="009878F4">
        <w:rPr>
          <w:rFonts w:asciiTheme="majorBidi" w:eastAsia="Times New Roman" w:hAnsiTheme="majorBidi" w:cstheme="majorBidi"/>
          <w:color w:val="000000"/>
        </w:rPr>
        <w:t>behavior. Israeli Human Neuroimaging conference, May 2019, Jerusalem, Israel.</w:t>
      </w:r>
    </w:p>
    <w:p w14:paraId="4B63D15D" w14:textId="77777777" w:rsidR="001D0B39" w:rsidRPr="009878F4" w:rsidRDefault="001D0B39" w:rsidP="00CE47E9">
      <w:pPr>
        <w:widowControl w:val="0"/>
        <w:pBdr>
          <w:top w:val="nil"/>
          <w:left w:val="nil"/>
          <w:bottom w:val="nil"/>
          <w:right w:val="nil"/>
          <w:between w:val="nil"/>
        </w:pBdr>
        <w:spacing w:line="240" w:lineRule="auto"/>
        <w:ind w:left="180" w:right="343" w:firstLine="3"/>
        <w:rPr>
          <w:rFonts w:asciiTheme="majorBidi" w:eastAsia="Times New Roman" w:hAnsiTheme="majorBidi" w:cstheme="majorBidi"/>
          <w:b/>
          <w:color w:val="222222"/>
          <w:highlight w:val="white"/>
        </w:rPr>
      </w:pPr>
    </w:p>
    <w:p w14:paraId="0000007C" w14:textId="037FC11C" w:rsidR="002763C5" w:rsidRPr="009878F4" w:rsidRDefault="00A92D62" w:rsidP="00CE47E9">
      <w:pPr>
        <w:widowControl w:val="0"/>
        <w:pBdr>
          <w:top w:val="nil"/>
          <w:left w:val="nil"/>
          <w:bottom w:val="nil"/>
          <w:right w:val="nil"/>
          <w:between w:val="nil"/>
        </w:pBdr>
        <w:spacing w:line="240" w:lineRule="auto"/>
        <w:ind w:left="180" w:right="343" w:firstLine="3"/>
        <w:rPr>
          <w:rFonts w:asciiTheme="majorBidi" w:eastAsia="Times New Roman" w:hAnsiTheme="majorBidi" w:cstheme="majorBidi"/>
          <w:color w:val="000000"/>
        </w:rPr>
      </w:pPr>
      <w:r w:rsidRPr="009878F4">
        <w:rPr>
          <w:rFonts w:asciiTheme="majorBidi" w:eastAsia="Times New Roman" w:hAnsiTheme="majorBidi" w:cstheme="majorBidi"/>
          <w:b/>
          <w:color w:val="222222"/>
          <w:highlight w:val="white"/>
        </w:rPr>
        <w:t xml:space="preserve">Frenkel T.I., </w:t>
      </w:r>
      <w:r w:rsidRPr="009878F4">
        <w:rPr>
          <w:rFonts w:asciiTheme="majorBidi" w:eastAsia="Times New Roman" w:hAnsiTheme="majorBidi" w:cstheme="majorBidi"/>
          <w:color w:val="222222"/>
          <w:highlight w:val="white"/>
        </w:rPr>
        <w:t>Predictive relations between maternal responsiveness, infant neural responses and infant social behavior over the first year of life</w:t>
      </w:r>
      <w:r w:rsidRPr="009878F4">
        <w:rPr>
          <w:rFonts w:asciiTheme="majorBidi" w:eastAsia="Times New Roman" w:hAnsiTheme="majorBidi" w:cstheme="majorBidi"/>
          <w:color w:val="000000"/>
          <w:highlight w:val="white"/>
        </w:rPr>
        <w:t xml:space="preserve">. Invited speaker at Van Leer foundation Infancy and Policy conference – for </w:t>
      </w:r>
      <w:r w:rsidRPr="009878F4">
        <w:rPr>
          <w:rFonts w:asciiTheme="majorBidi" w:eastAsia="Times New Roman" w:hAnsiTheme="majorBidi" w:cstheme="majorBidi"/>
          <w:color w:val="000000"/>
        </w:rPr>
        <w:t xml:space="preserve">invited governmental officers and key policy makers, Van leer Institute, </w:t>
      </w:r>
      <w:proofErr w:type="gramStart"/>
      <w:r w:rsidRPr="009878F4">
        <w:rPr>
          <w:rFonts w:asciiTheme="majorBidi" w:eastAsia="Times New Roman" w:hAnsiTheme="majorBidi" w:cstheme="majorBidi"/>
          <w:color w:val="000000"/>
        </w:rPr>
        <w:t>April,</w:t>
      </w:r>
      <w:proofErr w:type="gramEnd"/>
      <w:r w:rsidRPr="009878F4">
        <w:rPr>
          <w:rFonts w:asciiTheme="majorBidi" w:eastAsia="Times New Roman" w:hAnsiTheme="majorBidi" w:cstheme="majorBidi"/>
          <w:color w:val="000000"/>
        </w:rPr>
        <w:t xml:space="preserve"> 2019.  </w:t>
      </w:r>
    </w:p>
    <w:p w14:paraId="0000007D" w14:textId="332CA8A4" w:rsidR="002763C5" w:rsidRPr="009878F4" w:rsidRDefault="00A92D62" w:rsidP="00CE47E9">
      <w:pPr>
        <w:widowControl w:val="0"/>
        <w:pBdr>
          <w:top w:val="nil"/>
          <w:left w:val="nil"/>
          <w:bottom w:val="nil"/>
          <w:right w:val="nil"/>
          <w:between w:val="nil"/>
        </w:pBdr>
        <w:spacing w:before="284" w:line="240" w:lineRule="auto"/>
        <w:ind w:left="183" w:right="36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Bowman, L.C., Rousseau, S*. Predictive relations between maternal contingent responsiveness, infant neural responses and infant social behavior over the first year of life. Society for Research on Child</w:t>
      </w:r>
      <w:r w:rsidRPr="009878F4">
        <w:rPr>
          <w:rFonts w:asciiTheme="majorBidi" w:eastAsia="Times New Roman" w:hAnsiTheme="majorBidi" w:cstheme="majorBidi"/>
          <w:color w:val="000000"/>
        </w:rPr>
        <w:t xml:space="preserve"> Development (SRCD), March 2019, Baltimore, USA. </w:t>
      </w:r>
    </w:p>
    <w:p w14:paraId="0000007E" w14:textId="55F500CD" w:rsidR="002763C5" w:rsidRPr="009878F4" w:rsidRDefault="00A92D62" w:rsidP="00CE47E9">
      <w:pPr>
        <w:widowControl w:val="0"/>
        <w:pBdr>
          <w:top w:val="nil"/>
          <w:left w:val="nil"/>
          <w:bottom w:val="nil"/>
          <w:right w:val="nil"/>
          <w:between w:val="nil"/>
        </w:pBdr>
        <w:spacing w:before="286" w:line="240" w:lineRule="auto"/>
        <w:ind w:left="183" w:right="33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Rousseau S*., </w:t>
      </w:r>
      <w:r w:rsidRPr="009878F4">
        <w:rPr>
          <w:rFonts w:asciiTheme="majorBidi" w:eastAsia="Times New Roman" w:hAnsiTheme="majorBidi" w:cstheme="majorBidi"/>
          <w:b/>
          <w:color w:val="000000"/>
          <w:highlight w:val="white"/>
        </w:rPr>
        <w:t xml:space="preserve">Frenkel, T.I. </w:t>
      </w:r>
      <w:r w:rsidRPr="009878F4">
        <w:rPr>
          <w:rFonts w:asciiTheme="majorBidi" w:eastAsia="Times New Roman" w:hAnsiTheme="majorBidi" w:cstheme="majorBidi"/>
          <w:color w:val="000000"/>
          <w:highlight w:val="white"/>
        </w:rPr>
        <w:t xml:space="preserve">Inhibitory Control and Parenting During Infancy: Differentiating Between Classic and Emotionally Charged Go/No-Go Tasks. Society for Research on Child Development (SRCD) Biennial </w:t>
      </w:r>
      <w:r w:rsidRPr="009878F4">
        <w:rPr>
          <w:rFonts w:asciiTheme="majorBidi" w:eastAsia="Times New Roman" w:hAnsiTheme="majorBidi" w:cstheme="majorBidi"/>
          <w:color w:val="000000"/>
        </w:rPr>
        <w:t xml:space="preserve">meeting, March 2019, Baltimore, USA. </w:t>
      </w:r>
    </w:p>
    <w:p w14:paraId="0000007F" w14:textId="2370993E" w:rsidR="002763C5" w:rsidRPr="009878F4" w:rsidRDefault="00A92D62" w:rsidP="00CE47E9">
      <w:pPr>
        <w:widowControl w:val="0"/>
        <w:pBdr>
          <w:top w:val="nil"/>
          <w:left w:val="nil"/>
          <w:bottom w:val="nil"/>
          <w:right w:val="nil"/>
          <w:between w:val="nil"/>
        </w:pBdr>
        <w:spacing w:before="284" w:line="240" w:lineRule="auto"/>
        <w:ind w:left="184" w:right="270" w:firstLine="4"/>
        <w:rPr>
          <w:rFonts w:asciiTheme="majorBidi" w:eastAsia="Times New Roman" w:hAnsiTheme="majorBidi" w:cstheme="majorBidi"/>
          <w:color w:val="0D0D0D"/>
        </w:rPr>
      </w:pPr>
      <w:r w:rsidRPr="009878F4">
        <w:rPr>
          <w:rFonts w:asciiTheme="majorBidi" w:eastAsia="Times New Roman" w:hAnsiTheme="majorBidi" w:cstheme="majorBidi"/>
          <w:color w:val="0D0D0D"/>
          <w:highlight w:val="white"/>
        </w:rPr>
        <w:t xml:space="preserve">Katz, D*., </w:t>
      </w:r>
      <w:r w:rsidRPr="009878F4">
        <w:rPr>
          <w:rFonts w:asciiTheme="majorBidi" w:eastAsia="Times New Roman" w:hAnsiTheme="majorBidi" w:cstheme="majorBidi"/>
          <w:b/>
          <w:color w:val="0D0D0D"/>
          <w:highlight w:val="white"/>
        </w:rPr>
        <w:t>Frenkel, T.I</w:t>
      </w:r>
      <w:r w:rsidRPr="009878F4">
        <w:rPr>
          <w:rFonts w:asciiTheme="majorBidi" w:eastAsia="Times New Roman" w:hAnsiTheme="majorBidi" w:cstheme="majorBidi"/>
          <w:color w:val="0D0D0D"/>
          <w:highlight w:val="white"/>
        </w:rPr>
        <w:t xml:space="preserve">., Rousseau, S*., (2019). The longitudinal predictive pathway between maternal general anxiety, maternal bonding, and infant reactivity/behavioral inhibition during the first year of life. </w:t>
      </w:r>
      <w:r w:rsidRPr="009878F4">
        <w:rPr>
          <w:rFonts w:asciiTheme="majorBidi" w:eastAsia="Times New Roman" w:hAnsiTheme="majorBidi" w:cstheme="majorBidi"/>
          <w:color w:val="000000"/>
          <w:highlight w:val="white"/>
        </w:rPr>
        <w:t xml:space="preserve">Society for </w:t>
      </w:r>
      <w:r w:rsidRPr="009878F4">
        <w:rPr>
          <w:rFonts w:asciiTheme="majorBidi" w:eastAsia="Times New Roman" w:hAnsiTheme="majorBidi" w:cstheme="majorBidi"/>
          <w:color w:val="000000"/>
        </w:rPr>
        <w:t xml:space="preserve">Research on Child Development (SRCD) Biennial meeting, March 2019, Baltimore, USA. </w:t>
      </w:r>
      <w:r w:rsidRPr="009878F4">
        <w:rPr>
          <w:rFonts w:asciiTheme="majorBidi" w:eastAsia="Times New Roman" w:hAnsiTheme="majorBidi" w:cstheme="majorBidi"/>
          <w:color w:val="0D0D0D"/>
        </w:rPr>
        <w:t xml:space="preserve">Poster Presentation. </w:t>
      </w:r>
    </w:p>
    <w:p w14:paraId="00000080" w14:textId="5217D725" w:rsidR="002763C5" w:rsidRPr="009878F4" w:rsidRDefault="00A92D62" w:rsidP="00CE47E9">
      <w:pPr>
        <w:widowControl w:val="0"/>
        <w:pBdr>
          <w:top w:val="nil"/>
          <w:left w:val="nil"/>
          <w:bottom w:val="nil"/>
          <w:right w:val="nil"/>
          <w:between w:val="nil"/>
        </w:pBdr>
        <w:spacing w:before="287" w:line="240" w:lineRule="auto"/>
        <w:ind w:left="179" w:right="117" w:firstLine="3"/>
        <w:rPr>
          <w:rFonts w:asciiTheme="majorBidi" w:eastAsia="Times New Roman" w:hAnsiTheme="majorBidi" w:cstheme="majorBidi"/>
          <w:color w:val="0D0D0D"/>
        </w:rPr>
      </w:pPr>
      <w:r w:rsidRPr="009878F4">
        <w:rPr>
          <w:rFonts w:asciiTheme="majorBidi" w:eastAsia="Times New Roman" w:hAnsiTheme="majorBidi" w:cstheme="majorBidi"/>
          <w:color w:val="0D0D0D"/>
          <w:highlight w:val="white"/>
        </w:rPr>
        <w:t xml:space="preserve">Rousseau, S*., </w:t>
      </w:r>
      <w:proofErr w:type="spellStart"/>
      <w:r w:rsidRPr="009878F4">
        <w:rPr>
          <w:rFonts w:asciiTheme="majorBidi" w:eastAsia="Times New Roman" w:hAnsiTheme="majorBidi" w:cstheme="majorBidi"/>
          <w:color w:val="0D0D0D"/>
          <w:highlight w:val="white"/>
        </w:rPr>
        <w:t>Kalmanzon</w:t>
      </w:r>
      <w:proofErr w:type="spellEnd"/>
      <w:r w:rsidRPr="009878F4">
        <w:rPr>
          <w:rFonts w:asciiTheme="majorBidi" w:eastAsia="Times New Roman" w:hAnsiTheme="majorBidi" w:cstheme="majorBidi"/>
          <w:color w:val="0D0D0D"/>
          <w:highlight w:val="white"/>
        </w:rPr>
        <w:t xml:space="preserve">, S*., &amp; </w:t>
      </w:r>
      <w:r w:rsidRPr="009878F4">
        <w:rPr>
          <w:rFonts w:asciiTheme="majorBidi" w:eastAsia="Times New Roman" w:hAnsiTheme="majorBidi" w:cstheme="majorBidi"/>
          <w:b/>
          <w:color w:val="0D0D0D"/>
          <w:highlight w:val="white"/>
        </w:rPr>
        <w:t>Frenkel, T.I</w:t>
      </w:r>
      <w:r w:rsidRPr="009878F4">
        <w:rPr>
          <w:rFonts w:asciiTheme="majorBidi" w:eastAsia="Times New Roman" w:hAnsiTheme="majorBidi" w:cstheme="majorBidi"/>
          <w:color w:val="0D0D0D"/>
          <w:highlight w:val="white"/>
        </w:rPr>
        <w:t xml:space="preserve">., (2019). Maternal contingent responsiveness moderates the predictive link between infants’ negative reactivity and behavioral inhibition. Society for Research on Child Development (SRCD) </w:t>
      </w:r>
      <w:r w:rsidRPr="009878F4">
        <w:rPr>
          <w:rFonts w:asciiTheme="majorBidi" w:eastAsia="Times New Roman" w:hAnsiTheme="majorBidi" w:cstheme="majorBidi"/>
          <w:color w:val="0D0D0D"/>
        </w:rPr>
        <w:t xml:space="preserve">Biennial meeting, March 2019, Baltimore, USA. Poster Presentation. </w:t>
      </w:r>
    </w:p>
    <w:p w14:paraId="00000081" w14:textId="1E556A71" w:rsidR="002763C5" w:rsidRPr="009878F4" w:rsidRDefault="00A92D62" w:rsidP="00CE47E9">
      <w:pPr>
        <w:widowControl w:val="0"/>
        <w:pBdr>
          <w:top w:val="nil"/>
          <w:left w:val="nil"/>
          <w:bottom w:val="nil"/>
          <w:right w:val="nil"/>
          <w:between w:val="nil"/>
        </w:pBdr>
        <w:spacing w:before="281" w:line="240" w:lineRule="auto"/>
        <w:ind w:left="180" w:right="194"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Predictive relations between maternal contingent responsiveness, infant neural responses and infant social behavior over the first year of life. The 28th Annual Meeting of the Israeli Society for Neuroscience. Eilat, Israel, </w:t>
      </w:r>
      <w:proofErr w:type="gramStart"/>
      <w:r w:rsidRPr="009878F4">
        <w:rPr>
          <w:rFonts w:asciiTheme="majorBidi" w:eastAsia="Times New Roman" w:hAnsiTheme="majorBidi" w:cstheme="majorBidi"/>
          <w:color w:val="000000"/>
          <w:highlight w:val="white"/>
        </w:rPr>
        <w:t>January,</w:t>
      </w:r>
      <w:proofErr w:type="gramEnd"/>
      <w:r w:rsidRPr="009878F4">
        <w:rPr>
          <w:rFonts w:asciiTheme="majorBidi" w:eastAsia="Times New Roman" w:hAnsiTheme="majorBidi" w:cstheme="majorBidi"/>
          <w:color w:val="000000"/>
          <w:highlight w:val="white"/>
        </w:rPr>
        <w:t xml:space="preserve"> </w:t>
      </w:r>
      <w:r w:rsidRPr="009878F4">
        <w:rPr>
          <w:rFonts w:asciiTheme="majorBidi" w:eastAsia="Times New Roman" w:hAnsiTheme="majorBidi" w:cstheme="majorBidi"/>
          <w:color w:val="000000"/>
        </w:rPr>
        <w:t xml:space="preserve">2019. </w:t>
      </w:r>
    </w:p>
    <w:p w14:paraId="00000082" w14:textId="2CD03EC4" w:rsidR="002763C5" w:rsidRPr="009878F4" w:rsidRDefault="00A92D62" w:rsidP="00CE47E9">
      <w:pPr>
        <w:widowControl w:val="0"/>
        <w:pBdr>
          <w:top w:val="nil"/>
          <w:left w:val="nil"/>
          <w:bottom w:val="nil"/>
          <w:right w:val="nil"/>
          <w:between w:val="nil"/>
        </w:pBdr>
        <w:spacing w:before="281" w:line="240" w:lineRule="auto"/>
        <w:ind w:left="182" w:right="577"/>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Development of the Infant within early caregiving context. Invited speaker at study day, Rashi </w:t>
      </w:r>
      <w:r w:rsidRPr="009878F4">
        <w:rPr>
          <w:rFonts w:asciiTheme="majorBidi" w:eastAsia="Times New Roman" w:hAnsiTheme="majorBidi" w:cstheme="majorBidi"/>
          <w:color w:val="000000"/>
        </w:rPr>
        <w:t xml:space="preserve">Foundation. </w:t>
      </w:r>
      <w:proofErr w:type="gramStart"/>
      <w:r w:rsidRPr="009878F4">
        <w:rPr>
          <w:rFonts w:asciiTheme="majorBidi" w:eastAsia="Times New Roman" w:hAnsiTheme="majorBidi" w:cstheme="majorBidi"/>
          <w:color w:val="000000"/>
        </w:rPr>
        <w:t>December,</w:t>
      </w:r>
      <w:proofErr w:type="gramEnd"/>
      <w:r w:rsidRPr="009878F4">
        <w:rPr>
          <w:rFonts w:asciiTheme="majorBidi" w:eastAsia="Times New Roman" w:hAnsiTheme="majorBidi" w:cstheme="majorBidi"/>
          <w:color w:val="000000"/>
        </w:rPr>
        <w:t xml:space="preserve"> 2018.  </w:t>
      </w:r>
    </w:p>
    <w:p w14:paraId="00000083" w14:textId="2885B728" w:rsidR="002763C5" w:rsidRPr="009878F4" w:rsidRDefault="00A92D62" w:rsidP="00CE47E9">
      <w:pPr>
        <w:widowControl w:val="0"/>
        <w:pBdr>
          <w:top w:val="nil"/>
          <w:left w:val="nil"/>
          <w:bottom w:val="nil"/>
          <w:right w:val="nil"/>
          <w:between w:val="nil"/>
        </w:pBdr>
        <w:spacing w:before="286" w:line="240" w:lineRule="auto"/>
        <w:ind w:left="181" w:right="99"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Rousseau, S*., Predictive relations between caregiver-infant interactions, infant neural responses and infant social behavior over the first year of life. Israeli Society for Neuroscience (ISFN), January 2019, Eilat, </w:t>
      </w:r>
      <w:r w:rsidRPr="009878F4">
        <w:rPr>
          <w:rFonts w:asciiTheme="majorBidi" w:eastAsia="Times New Roman" w:hAnsiTheme="majorBidi" w:cstheme="majorBidi"/>
          <w:color w:val="000000"/>
        </w:rPr>
        <w:t xml:space="preserve">Israel.  </w:t>
      </w:r>
    </w:p>
    <w:p w14:paraId="00000084" w14:textId="3D5D0C9C" w:rsidR="002763C5" w:rsidRPr="009878F4" w:rsidRDefault="00A92D62" w:rsidP="00CE47E9">
      <w:pPr>
        <w:widowControl w:val="0"/>
        <w:pBdr>
          <w:top w:val="nil"/>
          <w:left w:val="nil"/>
          <w:bottom w:val="nil"/>
          <w:right w:val="nil"/>
          <w:between w:val="nil"/>
        </w:pBdr>
        <w:spacing w:before="282" w:line="240" w:lineRule="auto"/>
        <w:ind w:left="181" w:right="97" w:firstLine="2"/>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Rousseau, S. *, Shlomi Polachek, I., Feldman T*.,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Maternal post-traumatic stress following childbirth: The importance of symptom stability and maternal bonding in predicting observed mother-infant interactions. Conference paper presented at the International Conference on Developmental Psychology and Prevention, Tel-Aviv University, October 8- </w:t>
      </w:r>
      <w:r w:rsidRPr="009878F4">
        <w:rPr>
          <w:rFonts w:asciiTheme="majorBidi" w:eastAsia="Times New Roman" w:hAnsiTheme="majorBidi" w:cstheme="majorBidi"/>
          <w:color w:val="000000"/>
        </w:rPr>
        <w:t xml:space="preserve">10, 2018, Israel.  </w:t>
      </w:r>
    </w:p>
    <w:p w14:paraId="00000085" w14:textId="765F8C40" w:rsidR="002763C5" w:rsidRPr="009878F4" w:rsidRDefault="00A92D62" w:rsidP="00CE47E9">
      <w:pPr>
        <w:widowControl w:val="0"/>
        <w:pBdr>
          <w:top w:val="nil"/>
          <w:left w:val="nil"/>
          <w:bottom w:val="nil"/>
          <w:right w:val="nil"/>
          <w:between w:val="nil"/>
        </w:pBdr>
        <w:spacing w:before="281" w:line="240" w:lineRule="auto"/>
        <w:ind w:left="183" w:right="23" w:firstLine="5"/>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Schlezinger, Y*., Rousseau, S*., Gilboa, Y., Perlman, S., Hamiel, D., Achiron, R.,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Visual biofeedback during childbirth is associated with increased maternal connectedness to her newborn, thereby decreasing the risk for maternal PTS-FC. Conference paper presented at the International Conference on Developmental Psychology and Prevention, Tel </w:t>
      </w:r>
      <w:r w:rsidRPr="009878F4">
        <w:rPr>
          <w:rFonts w:asciiTheme="majorBidi" w:eastAsia="Times New Roman" w:hAnsiTheme="majorBidi" w:cstheme="majorBidi"/>
          <w:color w:val="000000"/>
        </w:rPr>
        <w:t xml:space="preserve">Aviv University, October 8-10, 2018, Israel.  </w:t>
      </w:r>
    </w:p>
    <w:p w14:paraId="00000086" w14:textId="336B1DB4" w:rsidR="002763C5" w:rsidRPr="009878F4" w:rsidRDefault="00A92D62" w:rsidP="00CE47E9">
      <w:pPr>
        <w:widowControl w:val="0"/>
        <w:pBdr>
          <w:top w:val="nil"/>
          <w:left w:val="nil"/>
          <w:bottom w:val="nil"/>
          <w:right w:val="nil"/>
          <w:between w:val="nil"/>
        </w:pBdr>
        <w:spacing w:before="282" w:line="240" w:lineRule="auto"/>
        <w:ind w:left="181" w:right="222" w:firstLine="2"/>
        <w:rPr>
          <w:rFonts w:asciiTheme="majorBidi" w:eastAsia="Times New Roman" w:hAnsiTheme="majorBidi" w:cstheme="majorBidi"/>
          <w:color w:val="000000"/>
        </w:rPr>
      </w:pPr>
      <w:proofErr w:type="spellStart"/>
      <w:r w:rsidRPr="009878F4">
        <w:rPr>
          <w:rFonts w:asciiTheme="majorBidi" w:eastAsia="Times New Roman" w:hAnsiTheme="majorBidi" w:cstheme="majorBidi"/>
          <w:color w:val="000000"/>
          <w:highlight w:val="white"/>
        </w:rPr>
        <w:t>Ratzoni</w:t>
      </w:r>
      <w:proofErr w:type="spellEnd"/>
      <w:r w:rsidRPr="009878F4">
        <w:rPr>
          <w:rFonts w:asciiTheme="majorBidi" w:eastAsia="Times New Roman" w:hAnsiTheme="majorBidi" w:cstheme="majorBidi"/>
          <w:color w:val="000000"/>
          <w:highlight w:val="white"/>
        </w:rPr>
        <w:t xml:space="preserve">, N*., Doron, G.,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Parent-Infant Relationship Obsessive Compulsive Disorder (PI-ROCD): assessing potential implications for the emerging mother-infant relationship. Conference paper presented at the </w:t>
      </w:r>
      <w:proofErr w:type="gramStart"/>
      <w:r w:rsidRPr="009878F4">
        <w:rPr>
          <w:rFonts w:asciiTheme="majorBidi" w:eastAsia="Times New Roman" w:hAnsiTheme="majorBidi" w:cstheme="majorBidi"/>
          <w:color w:val="000000"/>
          <w:highlight w:val="white"/>
        </w:rPr>
        <w:t>International</w:t>
      </w:r>
      <w:proofErr w:type="gramEnd"/>
      <w:r w:rsidR="00D50747"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color w:val="000000"/>
        </w:rPr>
        <w:t xml:space="preserve">conference on Developmental psychology and prevention, Tel Aviv University, October 8-10, 2018, Israel.  </w:t>
      </w:r>
    </w:p>
    <w:p w14:paraId="00000087" w14:textId="57E2FA24" w:rsidR="002763C5" w:rsidRPr="009878F4" w:rsidRDefault="00A92D62" w:rsidP="00CE47E9">
      <w:pPr>
        <w:widowControl w:val="0"/>
        <w:pBdr>
          <w:top w:val="nil"/>
          <w:left w:val="nil"/>
          <w:bottom w:val="nil"/>
          <w:right w:val="nil"/>
          <w:between w:val="nil"/>
        </w:pBdr>
        <w:spacing w:before="281" w:line="240" w:lineRule="auto"/>
        <w:ind w:left="181" w:right="412"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Rousseau, S*., Predictive relations between caregiver-infant interactions, infant neural responses and infant social behavior over the first year of life. Invited speaker at the International Developmental Social </w:t>
      </w:r>
      <w:r w:rsidRPr="009878F4">
        <w:rPr>
          <w:rFonts w:asciiTheme="majorBidi" w:eastAsia="Times New Roman" w:hAnsiTheme="majorBidi" w:cstheme="majorBidi"/>
          <w:color w:val="000000"/>
        </w:rPr>
        <w:t xml:space="preserve">Neuroscience Conference, October 2018, Interdisciplinary Center (IDC), Herzliya, Israel.  </w:t>
      </w:r>
    </w:p>
    <w:p w14:paraId="00000088" w14:textId="7B82453C" w:rsidR="002763C5" w:rsidRPr="009878F4" w:rsidRDefault="00A92D62" w:rsidP="00CE47E9">
      <w:pPr>
        <w:widowControl w:val="0"/>
        <w:pBdr>
          <w:top w:val="nil"/>
          <w:left w:val="nil"/>
          <w:bottom w:val="nil"/>
          <w:right w:val="nil"/>
          <w:between w:val="nil"/>
        </w:pBdr>
        <w:spacing w:before="281" w:line="240" w:lineRule="auto"/>
        <w:ind w:left="181" w:right="115"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Rousseau, S*., Predictive relations between caregiver-infant interactions, infant neural responses and infant social behavior over the first year of life. Conference paper presented at the International Congress for </w:t>
      </w:r>
      <w:r w:rsidRPr="009878F4">
        <w:rPr>
          <w:rFonts w:asciiTheme="majorBidi" w:eastAsia="Times New Roman" w:hAnsiTheme="majorBidi" w:cstheme="majorBidi"/>
          <w:color w:val="000000"/>
        </w:rPr>
        <w:t xml:space="preserve">Infant Studies (ICIS), July 2018, Philadelphia, USA. </w:t>
      </w:r>
    </w:p>
    <w:p w14:paraId="4095876C" w14:textId="77777777" w:rsidR="001D0B39" w:rsidRPr="009878F4" w:rsidRDefault="001D0B39" w:rsidP="00CE47E9">
      <w:pPr>
        <w:widowControl w:val="0"/>
        <w:pBdr>
          <w:top w:val="nil"/>
          <w:left w:val="nil"/>
          <w:bottom w:val="nil"/>
          <w:right w:val="nil"/>
          <w:between w:val="nil"/>
        </w:pBdr>
        <w:spacing w:line="240" w:lineRule="auto"/>
        <w:ind w:left="183" w:right="11"/>
        <w:rPr>
          <w:rFonts w:asciiTheme="majorBidi" w:eastAsia="Times New Roman" w:hAnsiTheme="majorBidi" w:cstheme="majorBidi"/>
          <w:color w:val="000000"/>
        </w:rPr>
      </w:pPr>
    </w:p>
    <w:p w14:paraId="0000008A" w14:textId="0DADD66C" w:rsidR="002763C5" w:rsidRPr="009878F4" w:rsidRDefault="00A92D62" w:rsidP="00CE47E9">
      <w:pPr>
        <w:widowControl w:val="0"/>
        <w:pBdr>
          <w:top w:val="nil"/>
          <w:left w:val="nil"/>
          <w:bottom w:val="nil"/>
          <w:right w:val="nil"/>
          <w:between w:val="nil"/>
        </w:pBdr>
        <w:spacing w:line="240" w:lineRule="auto"/>
        <w:ind w:left="183" w:right="1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Rousseau, S*., Feldman, T*., Shlomi-Polachek, I., Post Traumatic Stress Following Childbirth: Impact on the </w:t>
      </w:r>
      <w:r w:rsidRPr="009878F4">
        <w:rPr>
          <w:rFonts w:asciiTheme="majorBidi" w:eastAsia="Times New Roman" w:hAnsiTheme="majorBidi" w:cstheme="majorBidi"/>
          <w:color w:val="000000"/>
          <w:highlight w:val="white"/>
        </w:rPr>
        <w:lastRenderedPageBreak/>
        <w:t>mother-infant relationship and potential factors of risk and resilience. Conference paper presented at the 16</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World </w:t>
      </w:r>
      <w:r w:rsidRPr="009878F4">
        <w:rPr>
          <w:rFonts w:asciiTheme="majorBidi" w:eastAsia="Times New Roman" w:hAnsiTheme="majorBidi" w:cstheme="majorBidi"/>
          <w:color w:val="000000"/>
        </w:rPr>
        <w:t xml:space="preserve">Association for Infant Mental Health (WAIMH) World Congress, May 2018, Rome, Italy. </w:t>
      </w:r>
    </w:p>
    <w:p w14:paraId="0000008B" w14:textId="16731542" w:rsidR="002763C5" w:rsidRPr="009878F4" w:rsidRDefault="00A92D62" w:rsidP="00CE47E9">
      <w:pPr>
        <w:widowControl w:val="0"/>
        <w:pBdr>
          <w:top w:val="nil"/>
          <w:left w:val="nil"/>
          <w:bottom w:val="nil"/>
          <w:right w:val="nil"/>
          <w:between w:val="nil"/>
        </w:pBdr>
        <w:spacing w:before="293" w:line="240" w:lineRule="auto"/>
        <w:ind w:left="183" w:right="189"/>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T.I., </w:t>
      </w:r>
      <w:r w:rsidRPr="009878F4">
        <w:rPr>
          <w:rFonts w:asciiTheme="majorBidi" w:eastAsia="Times New Roman" w:hAnsiTheme="majorBidi" w:cstheme="majorBidi"/>
          <w:color w:val="000000"/>
          <w:highlight w:val="white"/>
        </w:rPr>
        <w:t>Rousseau, S*., Schlesinger, Y*. Segal, Y., Shlomi-Polachek, I., Post Traumatic Stress Following Childbirth (PTS-FC): Towards a dialogue between research, clinical practice and policy. Symposium Chair, at the 16</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World </w:t>
      </w:r>
      <w:r w:rsidRPr="009878F4">
        <w:rPr>
          <w:rFonts w:asciiTheme="majorBidi" w:eastAsia="Times New Roman" w:hAnsiTheme="majorBidi" w:cstheme="majorBidi"/>
          <w:color w:val="000000"/>
        </w:rPr>
        <w:t xml:space="preserve">Association for Infant Mental Health (WAIMH) World Congress, May 2018, Rome, Italy. </w:t>
      </w:r>
    </w:p>
    <w:p w14:paraId="0000008C" w14:textId="65E53890" w:rsidR="002763C5" w:rsidRPr="009878F4" w:rsidRDefault="00A92D62" w:rsidP="00CE47E9">
      <w:pPr>
        <w:widowControl w:val="0"/>
        <w:pBdr>
          <w:top w:val="nil"/>
          <w:left w:val="nil"/>
          <w:bottom w:val="nil"/>
          <w:right w:val="nil"/>
          <w:between w:val="nil"/>
        </w:pBdr>
        <w:spacing w:before="293" w:line="240" w:lineRule="auto"/>
        <w:ind w:left="181" w:right="286" w:firstLine="8"/>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Schlezinger, Y*., Rousseau, S*., Katz, D*., Gilboa, Y., Perlman, S., Hamiel, D., Achiron, R., </w:t>
      </w:r>
      <w:r w:rsidRPr="009878F4">
        <w:rPr>
          <w:rFonts w:asciiTheme="majorBidi" w:eastAsia="Times New Roman" w:hAnsiTheme="majorBidi" w:cstheme="majorBidi"/>
          <w:b/>
          <w:color w:val="000000"/>
          <w:highlight w:val="white"/>
        </w:rPr>
        <w:t xml:space="preserve">Frenkel, T.I., </w:t>
      </w:r>
      <w:r w:rsidRPr="009878F4">
        <w:rPr>
          <w:rFonts w:asciiTheme="majorBidi" w:eastAsia="Times New Roman" w:hAnsiTheme="majorBidi" w:cstheme="majorBidi"/>
          <w:color w:val="000000"/>
          <w:highlight w:val="white"/>
        </w:rPr>
        <w:t>The value of childbirth-related interventions administered by medical staff to prevent PTS-FC. Conference paper presented at the 16</w:t>
      </w:r>
      <w:r w:rsidRPr="009878F4">
        <w:rPr>
          <w:rFonts w:asciiTheme="majorBidi" w:eastAsia="Times New Roman" w:hAnsiTheme="majorBidi" w:cstheme="majorBidi"/>
          <w:color w:val="000000"/>
          <w:vertAlign w:val="superscript"/>
        </w:rPr>
        <w:t>th</w:t>
      </w:r>
      <w:r w:rsidRPr="009878F4">
        <w:rPr>
          <w:rFonts w:asciiTheme="majorBidi" w:eastAsia="Times New Roman" w:hAnsiTheme="majorBidi" w:cstheme="majorBidi"/>
          <w:color w:val="000000"/>
        </w:rPr>
        <w:t xml:space="preserve"> World Association for Infant Mental Health (WAIMH) World Congress, May 2018, Rome, Italy. </w:t>
      </w:r>
    </w:p>
    <w:p w14:paraId="0000008D" w14:textId="5E93C479" w:rsidR="002763C5" w:rsidRPr="009878F4" w:rsidRDefault="00A92D62" w:rsidP="00CE47E9">
      <w:pPr>
        <w:widowControl w:val="0"/>
        <w:pBdr>
          <w:top w:val="nil"/>
          <w:left w:val="nil"/>
          <w:bottom w:val="nil"/>
          <w:right w:val="nil"/>
          <w:between w:val="nil"/>
        </w:pBdr>
        <w:spacing w:before="293" w:line="240" w:lineRule="auto"/>
        <w:ind w:left="183" w:right="409"/>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Rousseau, S. *, Shlomi Polachek, I.,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The many colors of PTS-FC: Development of a predictive screening model and addressing diagnostic challenges and patterns of comorbidity. Conference paper presented at the 16</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World </w:t>
      </w:r>
      <w:r w:rsidRPr="009878F4">
        <w:rPr>
          <w:rFonts w:asciiTheme="majorBidi" w:eastAsia="Times New Roman" w:hAnsiTheme="majorBidi" w:cstheme="majorBidi"/>
          <w:color w:val="000000"/>
        </w:rPr>
        <w:t xml:space="preserve">Association for Infant Mental Health (WAIMH) World Congress, May 2018, Rome, Italy. </w:t>
      </w:r>
    </w:p>
    <w:p w14:paraId="0000008E" w14:textId="67F2A0F1" w:rsidR="002763C5" w:rsidRPr="009878F4" w:rsidRDefault="00A92D62" w:rsidP="00CE47E9">
      <w:pPr>
        <w:widowControl w:val="0"/>
        <w:pBdr>
          <w:top w:val="nil"/>
          <w:left w:val="nil"/>
          <w:bottom w:val="nil"/>
          <w:right w:val="nil"/>
          <w:between w:val="nil"/>
        </w:pBdr>
        <w:spacing w:before="294" w:line="240" w:lineRule="auto"/>
        <w:ind w:left="182"/>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Aptaker Ben-Dori, S*., </w:t>
      </w:r>
      <w:proofErr w:type="spellStart"/>
      <w:r w:rsidRPr="009878F4">
        <w:rPr>
          <w:rFonts w:asciiTheme="majorBidi" w:eastAsia="Times New Roman" w:hAnsiTheme="majorBidi" w:cstheme="majorBidi"/>
          <w:color w:val="000000"/>
          <w:highlight w:val="white"/>
        </w:rPr>
        <w:t>Atzaba</w:t>
      </w:r>
      <w:proofErr w:type="spellEnd"/>
      <w:r w:rsidRPr="009878F4">
        <w:rPr>
          <w:rFonts w:asciiTheme="majorBidi" w:eastAsia="Times New Roman" w:hAnsiTheme="majorBidi" w:cstheme="majorBidi"/>
          <w:color w:val="000000"/>
          <w:highlight w:val="white"/>
        </w:rPr>
        <w:t xml:space="preserve">-Poria, N., </w:t>
      </w:r>
      <w:r w:rsidRPr="009878F4">
        <w:rPr>
          <w:rFonts w:asciiTheme="majorBidi" w:eastAsia="Times New Roman" w:hAnsiTheme="majorBidi" w:cstheme="majorBidi"/>
          <w:b/>
          <w:color w:val="000000"/>
          <w:highlight w:val="white"/>
        </w:rPr>
        <w:t xml:space="preserve">Frenkel, T.I., </w:t>
      </w:r>
      <w:r w:rsidRPr="009878F4">
        <w:rPr>
          <w:rFonts w:asciiTheme="majorBidi" w:eastAsia="Times New Roman" w:hAnsiTheme="majorBidi" w:cstheme="majorBidi"/>
          <w:color w:val="000000"/>
          <w:highlight w:val="white"/>
        </w:rPr>
        <w:t>Assessing preverbal Infants’ Internal Working Models of Attachment. Conference paper presented at the 16</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World Association for Infant Mental Health (WAIMH) World Congress, </w:t>
      </w:r>
      <w:r w:rsidRPr="009878F4">
        <w:rPr>
          <w:rFonts w:asciiTheme="majorBidi" w:eastAsia="Times New Roman" w:hAnsiTheme="majorBidi" w:cstheme="majorBidi"/>
          <w:color w:val="000000"/>
        </w:rPr>
        <w:t xml:space="preserve">May 2018, Rome, Italy. </w:t>
      </w:r>
    </w:p>
    <w:p w14:paraId="0000008F" w14:textId="255425CA" w:rsidR="002763C5" w:rsidRPr="009878F4" w:rsidRDefault="00A92D62" w:rsidP="00CE47E9">
      <w:pPr>
        <w:widowControl w:val="0"/>
        <w:pBdr>
          <w:top w:val="nil"/>
          <w:left w:val="nil"/>
          <w:bottom w:val="nil"/>
          <w:right w:val="nil"/>
          <w:between w:val="nil"/>
        </w:pBdr>
        <w:spacing w:before="293" w:line="240" w:lineRule="auto"/>
        <w:ind w:left="181" w:right="120"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Rousseau, S*., Shlomi-Polachek, I., PTSD Following childbirth and its’ impact on the mother-infant relationship. Conference paper presented at </w:t>
      </w:r>
      <w:proofErr w:type="gramStart"/>
      <w:r w:rsidRPr="009878F4">
        <w:rPr>
          <w:rFonts w:asciiTheme="majorBidi" w:eastAsia="Times New Roman" w:hAnsiTheme="majorBidi" w:cstheme="majorBidi"/>
          <w:color w:val="000000"/>
          <w:highlight w:val="white"/>
        </w:rPr>
        <w:t>The</w:t>
      </w:r>
      <w:proofErr w:type="gramEnd"/>
      <w:r w:rsidRPr="009878F4">
        <w:rPr>
          <w:rFonts w:asciiTheme="majorBidi" w:eastAsia="Times New Roman" w:hAnsiTheme="majorBidi" w:cstheme="majorBidi"/>
          <w:color w:val="000000"/>
          <w:highlight w:val="white"/>
        </w:rPr>
        <w:t xml:space="preserve"> 22</w:t>
      </w:r>
      <w:r w:rsidRPr="009878F4">
        <w:rPr>
          <w:rFonts w:asciiTheme="majorBidi" w:eastAsia="Times New Roman" w:hAnsiTheme="majorBidi" w:cstheme="majorBidi"/>
          <w:color w:val="000000"/>
          <w:vertAlign w:val="superscript"/>
        </w:rPr>
        <w:t xml:space="preserve">nd </w:t>
      </w:r>
      <w:r w:rsidRPr="009878F4">
        <w:rPr>
          <w:rFonts w:asciiTheme="majorBidi" w:eastAsia="Times New Roman" w:hAnsiTheme="majorBidi" w:cstheme="majorBidi"/>
          <w:color w:val="000000"/>
          <w:highlight w:val="white"/>
        </w:rPr>
        <w:t xml:space="preserve">Annual Meeting of the Israel Society of Biological Psychiatry (ISBP), </w:t>
      </w:r>
      <w:r w:rsidRPr="009878F4">
        <w:rPr>
          <w:rFonts w:asciiTheme="majorBidi" w:eastAsia="Times New Roman" w:hAnsiTheme="majorBidi" w:cstheme="majorBidi"/>
          <w:color w:val="000000"/>
        </w:rPr>
        <w:t xml:space="preserve">March 2018, Kfar Blum, Israel. </w:t>
      </w:r>
    </w:p>
    <w:p w14:paraId="00000090" w14:textId="407CC8C1" w:rsidR="002763C5" w:rsidRPr="009878F4" w:rsidRDefault="00A92D62" w:rsidP="00CE47E9">
      <w:pPr>
        <w:widowControl w:val="0"/>
        <w:pBdr>
          <w:top w:val="nil"/>
          <w:left w:val="nil"/>
          <w:bottom w:val="nil"/>
          <w:right w:val="nil"/>
          <w:between w:val="nil"/>
        </w:pBdr>
        <w:spacing w:before="291" w:line="240" w:lineRule="auto"/>
        <w:ind w:left="182" w:right="305"/>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Rousseau, S*., Shlomi-Polachek, I., Post traumatic stress following childbirth. Invited Speaker at the Women’s Mental Health Conference, The BGU Center for Women’s Health Studies and Prevention, February 2018, Ben </w:t>
      </w:r>
      <w:r w:rsidRPr="009878F4">
        <w:rPr>
          <w:rFonts w:asciiTheme="majorBidi" w:eastAsia="Times New Roman" w:hAnsiTheme="majorBidi" w:cstheme="majorBidi"/>
          <w:color w:val="000000"/>
        </w:rPr>
        <w:t xml:space="preserve">Gurion University, Israel.  </w:t>
      </w:r>
    </w:p>
    <w:p w14:paraId="00000091" w14:textId="09589D87" w:rsidR="002763C5" w:rsidRPr="009878F4" w:rsidRDefault="00A92D62" w:rsidP="00CE47E9">
      <w:pPr>
        <w:widowControl w:val="0"/>
        <w:pBdr>
          <w:top w:val="nil"/>
          <w:left w:val="nil"/>
          <w:bottom w:val="nil"/>
          <w:right w:val="nil"/>
          <w:between w:val="nil"/>
        </w:pBdr>
        <w:spacing w:before="281" w:line="240" w:lineRule="auto"/>
        <w:ind w:left="183" w:right="4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Rousseau, S., </w:t>
      </w:r>
      <w:proofErr w:type="spellStart"/>
      <w:r w:rsidRPr="009878F4">
        <w:rPr>
          <w:rFonts w:asciiTheme="majorBidi" w:eastAsia="Times New Roman" w:hAnsiTheme="majorBidi" w:cstheme="majorBidi"/>
          <w:color w:val="000000"/>
          <w:highlight w:val="white"/>
        </w:rPr>
        <w:t>Paniry</w:t>
      </w:r>
      <w:proofErr w:type="spellEnd"/>
      <w:r w:rsidRPr="009878F4">
        <w:rPr>
          <w:rFonts w:asciiTheme="majorBidi" w:eastAsia="Times New Roman" w:hAnsiTheme="majorBidi" w:cstheme="majorBidi"/>
          <w:color w:val="000000"/>
          <w:highlight w:val="white"/>
        </w:rPr>
        <w:t xml:space="preserve">-Miron, D*., Predictive relations between caregiver-infant interactions, infant neural responses and infant social behavior over the first year of life. Invited speaker at </w:t>
      </w:r>
      <w:proofErr w:type="gramStart"/>
      <w:r w:rsidRPr="009878F4">
        <w:rPr>
          <w:rFonts w:asciiTheme="majorBidi" w:eastAsia="Times New Roman" w:hAnsiTheme="majorBidi" w:cstheme="majorBidi"/>
          <w:color w:val="000000"/>
          <w:highlight w:val="white"/>
        </w:rPr>
        <w:t>The</w:t>
      </w:r>
      <w:proofErr w:type="gramEnd"/>
      <w:r w:rsidRPr="009878F4">
        <w:rPr>
          <w:rFonts w:asciiTheme="majorBidi" w:eastAsia="Times New Roman" w:hAnsiTheme="majorBidi" w:cstheme="majorBidi"/>
          <w:color w:val="000000"/>
          <w:highlight w:val="white"/>
        </w:rPr>
        <w:t xml:space="preserve"> 7th International Meeting </w:t>
      </w:r>
      <w:r w:rsidRPr="009878F4">
        <w:rPr>
          <w:rFonts w:asciiTheme="majorBidi" w:eastAsia="Times New Roman" w:hAnsiTheme="majorBidi" w:cstheme="majorBidi"/>
          <w:color w:val="000000"/>
        </w:rPr>
        <w:t xml:space="preserve">of the Integrated Brain and Behavior Research Center, February 2018, University of Haifa, Israel.  </w:t>
      </w:r>
    </w:p>
    <w:p w14:paraId="00000092" w14:textId="06BC772D" w:rsidR="002763C5" w:rsidRPr="009878F4" w:rsidRDefault="00A92D62" w:rsidP="00CE47E9">
      <w:pPr>
        <w:widowControl w:val="0"/>
        <w:pBdr>
          <w:top w:val="nil"/>
          <w:left w:val="nil"/>
          <w:bottom w:val="nil"/>
          <w:right w:val="nil"/>
          <w:between w:val="nil"/>
        </w:pBdr>
        <w:spacing w:before="281" w:line="240" w:lineRule="auto"/>
        <w:ind w:left="181" w:right="322" w:firstLine="8"/>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Salo, V.C., Reeb-Sutherland, B.,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Bowman, L.C., Fox, N. A., &amp; Rowe, M.L., Intention matters: Examining relations between parent pointing, child pointing, and developing language ability. Poster presented at Cognitive </w:t>
      </w:r>
      <w:r w:rsidRPr="009878F4">
        <w:rPr>
          <w:rFonts w:asciiTheme="majorBidi" w:eastAsia="Times New Roman" w:hAnsiTheme="majorBidi" w:cstheme="majorBidi"/>
          <w:color w:val="000000"/>
        </w:rPr>
        <w:t xml:space="preserve">Development Society (CDS), October 2017, Portland, Oregon.  </w:t>
      </w:r>
    </w:p>
    <w:p w14:paraId="00000093" w14:textId="61E1F615" w:rsidR="002763C5" w:rsidRPr="009878F4" w:rsidRDefault="00A92D62" w:rsidP="00CE47E9">
      <w:pPr>
        <w:widowControl w:val="0"/>
        <w:pBdr>
          <w:top w:val="nil"/>
          <w:left w:val="nil"/>
          <w:bottom w:val="nil"/>
          <w:right w:val="nil"/>
          <w:between w:val="nil"/>
        </w:pBdr>
        <w:spacing w:before="281" w:line="240" w:lineRule="auto"/>
        <w:ind w:left="183" w:right="466" w:firstLine="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Y. Gilboa, Z. </w:t>
      </w:r>
      <w:proofErr w:type="spellStart"/>
      <w:r w:rsidRPr="009878F4">
        <w:rPr>
          <w:rFonts w:asciiTheme="majorBidi" w:eastAsia="Times New Roman" w:hAnsiTheme="majorBidi" w:cstheme="majorBidi"/>
          <w:color w:val="000000"/>
          <w:highlight w:val="white"/>
        </w:rPr>
        <w:t>Kivilevitch</w:t>
      </w:r>
      <w:proofErr w:type="spellEnd"/>
      <w:r w:rsidRPr="009878F4">
        <w:rPr>
          <w:rFonts w:asciiTheme="majorBidi" w:eastAsia="Times New Roman" w:hAnsiTheme="majorBidi" w:cstheme="majorBidi"/>
          <w:color w:val="000000"/>
          <w:highlight w:val="white"/>
        </w:rPr>
        <w:t xml:space="preserve">,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xml:space="preserve">., Schlesinger Y*, Rousseau S*, Hamiel D., Achiron, R. S. Perlman, </w:t>
      </w:r>
      <w:proofErr w:type="gramStart"/>
      <w:r w:rsidRPr="009878F4">
        <w:rPr>
          <w:rFonts w:asciiTheme="majorBidi" w:eastAsia="Times New Roman" w:hAnsiTheme="majorBidi" w:cstheme="majorBidi"/>
          <w:color w:val="000000"/>
          <w:highlight w:val="white"/>
        </w:rPr>
        <w:t>Visual  Biofeedback</w:t>
      </w:r>
      <w:proofErr w:type="gramEnd"/>
      <w:r w:rsidRPr="009878F4">
        <w:rPr>
          <w:rFonts w:asciiTheme="majorBidi" w:eastAsia="Times New Roman" w:hAnsiTheme="majorBidi" w:cstheme="majorBidi"/>
          <w:color w:val="000000"/>
          <w:highlight w:val="white"/>
        </w:rPr>
        <w:t xml:space="preserve"> using trans-perineal ultrasound during the 2</w:t>
      </w:r>
      <w:r w:rsidRPr="009878F4">
        <w:rPr>
          <w:rFonts w:asciiTheme="majorBidi" w:eastAsia="Times New Roman" w:hAnsiTheme="majorBidi" w:cstheme="majorBidi"/>
          <w:color w:val="000000"/>
          <w:vertAlign w:val="superscript"/>
        </w:rPr>
        <w:t xml:space="preserve">nd </w:t>
      </w:r>
      <w:r w:rsidRPr="009878F4">
        <w:rPr>
          <w:rFonts w:asciiTheme="majorBidi" w:eastAsia="Times New Roman" w:hAnsiTheme="majorBidi" w:cstheme="majorBidi"/>
          <w:color w:val="000000"/>
          <w:highlight w:val="white"/>
        </w:rPr>
        <w:t>stage of labor. Conference paper presented at the 27</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World </w:t>
      </w:r>
      <w:r w:rsidRPr="009878F4">
        <w:rPr>
          <w:rFonts w:asciiTheme="majorBidi" w:eastAsia="Times New Roman" w:hAnsiTheme="majorBidi" w:cstheme="majorBidi"/>
          <w:color w:val="000000"/>
        </w:rPr>
        <w:t xml:space="preserve">Congress on Ultrasound in Obstetrics and Gynecology (ISUOG 2017), Sept. 2017, Vienna, Austria.  </w:t>
      </w:r>
    </w:p>
    <w:p w14:paraId="00000094" w14:textId="32898C8E" w:rsidR="002763C5" w:rsidRPr="009878F4" w:rsidRDefault="00A92D62" w:rsidP="00CE47E9">
      <w:pPr>
        <w:widowControl w:val="0"/>
        <w:pBdr>
          <w:top w:val="nil"/>
          <w:left w:val="nil"/>
          <w:bottom w:val="nil"/>
          <w:right w:val="nil"/>
          <w:between w:val="nil"/>
        </w:pBdr>
        <w:spacing w:before="292" w:line="240" w:lineRule="auto"/>
        <w:ind w:left="182" w:right="354"/>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Perlman S, </w:t>
      </w: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Schlesinger Y*, Rousseau S*, Hamiel D., Achiron, R. Gilboa, Y., Visual Biofeedback using trans-perineal ultrasound during the 2</w:t>
      </w:r>
      <w:r w:rsidRPr="009878F4">
        <w:rPr>
          <w:rFonts w:asciiTheme="majorBidi" w:eastAsia="Times New Roman" w:hAnsiTheme="majorBidi" w:cstheme="majorBidi"/>
          <w:color w:val="000000"/>
          <w:vertAlign w:val="superscript"/>
        </w:rPr>
        <w:t xml:space="preserve">nd </w:t>
      </w:r>
      <w:r w:rsidRPr="009878F4">
        <w:rPr>
          <w:rFonts w:asciiTheme="majorBidi" w:eastAsia="Times New Roman" w:hAnsiTheme="majorBidi" w:cstheme="majorBidi"/>
          <w:color w:val="000000"/>
          <w:highlight w:val="white"/>
        </w:rPr>
        <w:t xml:space="preserve">stage of labor. Conference paper presented at European Congress on Intrapartum </w:t>
      </w:r>
      <w:r w:rsidRPr="009878F4">
        <w:rPr>
          <w:rFonts w:asciiTheme="majorBidi" w:eastAsia="Times New Roman" w:hAnsiTheme="majorBidi" w:cstheme="majorBidi"/>
          <w:color w:val="000000"/>
        </w:rPr>
        <w:t xml:space="preserve">Care (ECIC) </w:t>
      </w:r>
      <w:proofErr w:type="gramStart"/>
      <w:r w:rsidRPr="009878F4">
        <w:rPr>
          <w:rFonts w:asciiTheme="majorBidi" w:eastAsia="Times New Roman" w:hAnsiTheme="majorBidi" w:cstheme="majorBidi"/>
          <w:color w:val="000000"/>
        </w:rPr>
        <w:t>May,</w:t>
      </w:r>
      <w:proofErr w:type="gramEnd"/>
      <w:r w:rsidRPr="009878F4">
        <w:rPr>
          <w:rFonts w:asciiTheme="majorBidi" w:eastAsia="Times New Roman" w:hAnsiTheme="majorBidi" w:cstheme="majorBidi"/>
          <w:color w:val="000000"/>
        </w:rPr>
        <w:t xml:space="preserve"> 2017, Stockholm, Sweden. </w:t>
      </w:r>
    </w:p>
    <w:p w14:paraId="00000095" w14:textId="5517C091" w:rsidR="002763C5" w:rsidRPr="009878F4" w:rsidRDefault="00A92D62" w:rsidP="00CE47E9">
      <w:pPr>
        <w:widowControl w:val="0"/>
        <w:pBdr>
          <w:top w:val="nil"/>
          <w:left w:val="nil"/>
          <w:bottom w:val="nil"/>
          <w:right w:val="nil"/>
          <w:between w:val="nil"/>
        </w:pBdr>
        <w:spacing w:before="294" w:line="240" w:lineRule="auto"/>
        <w:ind w:left="186" w:right="49" w:hanging="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Berry, M., Noll, L.K., Yockelson, M., &amp; Fisher, P.A., Theories-of-Change and Translational-Neuroscience as organizing frameworks for design, testing, and evaluation of interventions: Filming Interactions to Nurture Development </w:t>
      </w:r>
      <w:r w:rsidRPr="009878F4">
        <w:rPr>
          <w:rFonts w:asciiTheme="majorBidi" w:eastAsia="Times New Roman" w:hAnsiTheme="majorBidi" w:cstheme="majorBidi"/>
          <w:color w:val="000000"/>
        </w:rPr>
        <w:t xml:space="preserve">(FIND) Parenting Intervention. Poster presented at Society for Psychotherapy Research (SPR), 2016, Jerusalem. </w:t>
      </w:r>
    </w:p>
    <w:p w14:paraId="00000096" w14:textId="49003237" w:rsidR="002763C5" w:rsidRPr="009878F4" w:rsidRDefault="00A92D62" w:rsidP="00CE47E9">
      <w:pPr>
        <w:widowControl w:val="0"/>
        <w:pBdr>
          <w:top w:val="nil"/>
          <w:left w:val="nil"/>
          <w:bottom w:val="nil"/>
          <w:right w:val="nil"/>
          <w:between w:val="nil"/>
        </w:pBdr>
        <w:spacing w:before="281" w:line="240" w:lineRule="auto"/>
        <w:ind w:left="183" w:right="13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Koss, K.J., Donzella, B., Frenn, K., Lamm, C., Fox, N.A., &amp; Gunnar, M. ADHD Symptoms in Post Institutionalized (PI) Children are Partially Mediated by Altered EEG Asymmetry. Poster presented at the biennial meeting </w:t>
      </w:r>
      <w:r w:rsidRPr="009878F4">
        <w:rPr>
          <w:rFonts w:asciiTheme="majorBidi" w:eastAsia="Times New Roman" w:hAnsiTheme="majorBidi" w:cstheme="majorBidi"/>
          <w:color w:val="000000"/>
        </w:rPr>
        <w:t xml:space="preserve">of the Society for Research in Child Development (SRCD), 2015. </w:t>
      </w:r>
    </w:p>
    <w:p w14:paraId="09B6C0A4" w14:textId="77777777" w:rsidR="001D0B39" w:rsidRPr="009878F4" w:rsidRDefault="001D0B39" w:rsidP="00CE47E9">
      <w:pPr>
        <w:widowControl w:val="0"/>
        <w:pBdr>
          <w:top w:val="nil"/>
          <w:left w:val="nil"/>
          <w:bottom w:val="nil"/>
          <w:right w:val="nil"/>
          <w:between w:val="nil"/>
        </w:pBdr>
        <w:spacing w:line="240" w:lineRule="auto"/>
        <w:ind w:left="180" w:right="157" w:firstLine="3"/>
        <w:rPr>
          <w:rFonts w:asciiTheme="majorBidi" w:eastAsia="Times New Roman" w:hAnsiTheme="majorBidi" w:cstheme="majorBidi"/>
          <w:color w:val="000000"/>
          <w:highlight w:val="white"/>
        </w:rPr>
      </w:pPr>
    </w:p>
    <w:p w14:paraId="00000098" w14:textId="7CCFBFDB" w:rsidR="002763C5" w:rsidRPr="009878F4" w:rsidRDefault="00A92D62" w:rsidP="00CE47E9">
      <w:pPr>
        <w:widowControl w:val="0"/>
        <w:pBdr>
          <w:top w:val="nil"/>
          <w:left w:val="nil"/>
          <w:bottom w:val="nil"/>
          <w:right w:val="nil"/>
          <w:between w:val="nil"/>
        </w:pBdr>
        <w:spacing w:line="240" w:lineRule="auto"/>
        <w:ind w:left="180" w:right="157" w:firstLine="3"/>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Troller-Renfree S., Degnan K.A., </w:t>
      </w: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&amp; Fox N.A. The Moderating Role of Attention Biases to Threat on the link between Behavioral Inhibition and Anxiety in Children. Conference paper presented at the biennial meeting of the Society </w:t>
      </w:r>
      <w:r w:rsidRPr="009878F4">
        <w:rPr>
          <w:rFonts w:asciiTheme="majorBidi" w:eastAsia="Times New Roman" w:hAnsiTheme="majorBidi" w:cstheme="majorBidi"/>
          <w:color w:val="000000"/>
        </w:rPr>
        <w:t xml:space="preserve">for Research in Child Development (SRCD), 2015.  </w:t>
      </w:r>
    </w:p>
    <w:p w14:paraId="00000099" w14:textId="186145FF" w:rsidR="002763C5" w:rsidRPr="009878F4" w:rsidRDefault="00A92D62" w:rsidP="00CE47E9">
      <w:pPr>
        <w:widowControl w:val="0"/>
        <w:pBdr>
          <w:top w:val="nil"/>
          <w:left w:val="nil"/>
          <w:bottom w:val="nil"/>
          <w:right w:val="nil"/>
          <w:between w:val="nil"/>
        </w:pBdr>
        <w:spacing w:before="283" w:line="240" w:lineRule="auto"/>
        <w:ind w:left="182" w:right="157" w:firstLine="1"/>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lastRenderedPageBreak/>
        <w:t xml:space="preserve">Heise, M.J.,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T.I., &amp; Bowman L.C. Maternal Theory of Mind and Executive Functioning and their Contribution to the Development of Child Theory of Mind</w:t>
      </w:r>
      <w:r w:rsidRPr="009878F4">
        <w:rPr>
          <w:rFonts w:asciiTheme="majorBidi" w:eastAsia="Times New Roman" w:hAnsiTheme="majorBidi" w:cstheme="majorBidi"/>
          <w:b/>
          <w:color w:val="000000"/>
          <w:highlight w:val="white"/>
        </w:rPr>
        <w:t xml:space="preserve">. </w:t>
      </w:r>
      <w:r w:rsidRPr="009878F4">
        <w:rPr>
          <w:rFonts w:asciiTheme="majorBidi" w:eastAsia="Times New Roman" w:hAnsiTheme="majorBidi" w:cstheme="majorBidi"/>
          <w:color w:val="000000"/>
          <w:highlight w:val="white"/>
        </w:rPr>
        <w:t xml:space="preserve">Poster presented at the biennial meeting of the Society for Research in Child </w:t>
      </w:r>
      <w:r w:rsidRPr="009878F4">
        <w:rPr>
          <w:rFonts w:asciiTheme="majorBidi" w:eastAsia="Times New Roman" w:hAnsiTheme="majorBidi" w:cstheme="majorBidi"/>
          <w:color w:val="000000"/>
        </w:rPr>
        <w:t xml:space="preserve">Development (SRCD), 2015.  </w:t>
      </w:r>
    </w:p>
    <w:p w14:paraId="0000009A" w14:textId="3EB61C4B" w:rsidR="002763C5" w:rsidRPr="009878F4" w:rsidRDefault="00A92D62" w:rsidP="00CE47E9">
      <w:pPr>
        <w:widowControl w:val="0"/>
        <w:pBdr>
          <w:top w:val="nil"/>
          <w:left w:val="nil"/>
          <w:bottom w:val="nil"/>
          <w:right w:val="nil"/>
          <w:between w:val="nil"/>
        </w:pBdr>
        <w:spacing w:before="281" w:line="240" w:lineRule="auto"/>
        <w:ind w:left="183" w:right="328"/>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Degnan, K.A., </w:t>
      </w:r>
      <w:r w:rsidRPr="009878F4">
        <w:rPr>
          <w:rFonts w:asciiTheme="majorBidi" w:eastAsia="Times New Roman" w:hAnsiTheme="majorBidi" w:cstheme="majorBidi"/>
          <w:b/>
          <w:color w:val="000000"/>
          <w:highlight w:val="white"/>
        </w:rPr>
        <w:t>Frenkel</w:t>
      </w:r>
      <w:r w:rsidRPr="009878F4">
        <w:rPr>
          <w:rFonts w:asciiTheme="majorBidi" w:eastAsia="Times New Roman" w:hAnsiTheme="majorBidi" w:cstheme="majorBidi"/>
          <w:color w:val="000000"/>
          <w:highlight w:val="white"/>
        </w:rPr>
        <w:t xml:space="preserve">, T.I., Walker, O.L., &amp; Nathan A. Fox. Influence of Maternal Factors on Links between Early Trajectories of Temperament and Early Adolescent Outcomes. Conference paper presented at the biennial meeting of the </w:t>
      </w:r>
      <w:r w:rsidRPr="009878F4">
        <w:rPr>
          <w:rFonts w:asciiTheme="majorBidi" w:eastAsia="Times New Roman" w:hAnsiTheme="majorBidi" w:cstheme="majorBidi"/>
          <w:color w:val="000000"/>
        </w:rPr>
        <w:t xml:space="preserve">Society for Research in Child Development (SRCD), 2015. </w:t>
      </w:r>
    </w:p>
    <w:p w14:paraId="0000009B" w14:textId="40DC0846" w:rsidR="002763C5" w:rsidRPr="009878F4" w:rsidRDefault="00A92D62" w:rsidP="00CE47E9">
      <w:pPr>
        <w:widowControl w:val="0"/>
        <w:pBdr>
          <w:top w:val="nil"/>
          <w:left w:val="nil"/>
          <w:bottom w:val="nil"/>
          <w:right w:val="nil"/>
          <w:between w:val="nil"/>
        </w:pBdr>
        <w:spacing w:before="281" w:line="240" w:lineRule="auto"/>
        <w:ind w:left="183" w:right="191"/>
        <w:jc w:val="both"/>
        <w:rPr>
          <w:rFonts w:asciiTheme="majorBidi" w:eastAsia="Times New Roman" w:hAnsiTheme="majorBidi" w:cstheme="majorBidi"/>
          <w:color w:val="000000"/>
          <w:highlight w:val="white"/>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Fox, N.A., Lamm, C., Donzella, B., Frenn, K., &amp; Gunnar, M. (2014, May). Externalizing Symptoms in Post Institutionalized (PI) Children are Partially Mediated by Altered EEG Asymmetry. Data presented at the Early Experience Stress and Neurobehavioral Development Conference (EESND), Minnesota, Minneapolis. </w:t>
      </w:r>
    </w:p>
    <w:p w14:paraId="0000009C" w14:textId="747B7FA0" w:rsidR="002763C5" w:rsidRPr="009878F4" w:rsidRDefault="00A92D62" w:rsidP="00CE47E9">
      <w:pPr>
        <w:widowControl w:val="0"/>
        <w:pBdr>
          <w:top w:val="nil"/>
          <w:left w:val="nil"/>
          <w:bottom w:val="nil"/>
          <w:right w:val="nil"/>
          <w:between w:val="nil"/>
        </w:pBdr>
        <w:spacing w:before="243" w:line="240" w:lineRule="auto"/>
        <w:ind w:left="188" w:right="299" w:hanging="4"/>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The Bowen Center for the Family, Invited expert panel discussant (2013, November). 50</w:t>
      </w:r>
      <w:r w:rsidRPr="009878F4">
        <w:rPr>
          <w:rFonts w:asciiTheme="majorBidi" w:eastAsia="Times New Roman" w:hAnsiTheme="majorBidi" w:cstheme="majorBidi"/>
          <w:color w:val="000000"/>
          <w:vertAlign w:val="superscript"/>
        </w:rPr>
        <w:t xml:space="preserve">th </w:t>
      </w:r>
      <w:r w:rsidRPr="009878F4">
        <w:rPr>
          <w:rFonts w:asciiTheme="majorBidi" w:eastAsia="Times New Roman" w:hAnsiTheme="majorBidi" w:cstheme="majorBidi"/>
          <w:color w:val="000000"/>
          <w:highlight w:val="white"/>
        </w:rPr>
        <w:t xml:space="preserve">Symposium on Family Theory </w:t>
      </w:r>
      <w:r w:rsidRPr="009878F4">
        <w:rPr>
          <w:rFonts w:asciiTheme="majorBidi" w:eastAsia="Times New Roman" w:hAnsiTheme="majorBidi" w:cstheme="majorBidi"/>
          <w:color w:val="000000"/>
        </w:rPr>
        <w:t xml:space="preserve">and Family </w:t>
      </w:r>
      <w:proofErr w:type="spellStart"/>
      <w:r w:rsidRPr="009878F4">
        <w:rPr>
          <w:rFonts w:asciiTheme="majorBidi" w:eastAsia="Times New Roman" w:hAnsiTheme="majorBidi" w:cstheme="majorBidi"/>
          <w:color w:val="000000"/>
        </w:rPr>
        <w:t>Pychotherapy</w:t>
      </w:r>
      <w:proofErr w:type="spellEnd"/>
      <w:r w:rsidRPr="009878F4">
        <w:rPr>
          <w:rFonts w:asciiTheme="majorBidi" w:eastAsia="Times New Roman" w:hAnsiTheme="majorBidi" w:cstheme="majorBidi"/>
          <w:color w:val="000000"/>
        </w:rPr>
        <w:t xml:space="preserve">, </w:t>
      </w:r>
      <w:proofErr w:type="spellStart"/>
      <w:r w:rsidRPr="009878F4">
        <w:rPr>
          <w:rFonts w:asciiTheme="majorBidi" w:eastAsia="Times New Roman" w:hAnsiTheme="majorBidi" w:cstheme="majorBidi"/>
          <w:color w:val="000000"/>
        </w:rPr>
        <w:t>Washingtion</w:t>
      </w:r>
      <w:proofErr w:type="spellEnd"/>
      <w:r w:rsidRPr="009878F4">
        <w:rPr>
          <w:rFonts w:asciiTheme="majorBidi" w:eastAsia="Times New Roman" w:hAnsiTheme="majorBidi" w:cstheme="majorBidi"/>
          <w:color w:val="000000"/>
        </w:rPr>
        <w:t xml:space="preserve"> D.C.  </w:t>
      </w:r>
    </w:p>
    <w:p w14:paraId="0000009D" w14:textId="30602BC2" w:rsidR="002763C5" w:rsidRPr="009878F4" w:rsidRDefault="00A92D62" w:rsidP="00CE47E9">
      <w:pPr>
        <w:widowControl w:val="0"/>
        <w:pBdr>
          <w:top w:val="nil"/>
          <w:left w:val="nil"/>
          <w:bottom w:val="nil"/>
          <w:right w:val="nil"/>
          <w:between w:val="nil"/>
        </w:pBdr>
        <w:spacing w:before="279" w:line="240" w:lineRule="auto"/>
        <w:ind w:left="182" w:right="72"/>
        <w:rPr>
          <w:rFonts w:asciiTheme="majorBidi" w:eastAsia="Times New Roman" w:hAnsiTheme="majorBidi" w:cstheme="majorBidi"/>
          <w:color w:val="000000"/>
        </w:rPr>
      </w:pPr>
      <w:r w:rsidRPr="009878F4">
        <w:rPr>
          <w:rFonts w:asciiTheme="majorBidi" w:eastAsia="Times New Roman" w:hAnsiTheme="majorBidi" w:cstheme="majorBidi"/>
          <w:color w:val="000000"/>
          <w:highlight w:val="white"/>
        </w:rPr>
        <w:t xml:space="preserve">Barrios, C., Arora, G., </w:t>
      </w: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&amp; Degnan, K.A. Stable Maternal Personality Traits across Child’s Early Years and their Relation to Adolescent Behavioral Outcomes. (2014, March). Poster presented at 15th Biennial Meeting of the Society </w:t>
      </w:r>
      <w:r w:rsidRPr="009878F4">
        <w:rPr>
          <w:rFonts w:asciiTheme="majorBidi" w:eastAsia="Times New Roman" w:hAnsiTheme="majorBidi" w:cstheme="majorBidi"/>
          <w:color w:val="000000"/>
        </w:rPr>
        <w:t xml:space="preserve">for Research on Adolescence (SRA), Texas. </w:t>
      </w:r>
    </w:p>
    <w:p w14:paraId="0000009E" w14:textId="7F7964F5" w:rsidR="002763C5" w:rsidRPr="009878F4" w:rsidRDefault="00A92D62" w:rsidP="00CE47E9">
      <w:pPr>
        <w:widowControl w:val="0"/>
        <w:pBdr>
          <w:top w:val="nil"/>
          <w:left w:val="nil"/>
          <w:bottom w:val="nil"/>
          <w:right w:val="nil"/>
          <w:between w:val="nil"/>
        </w:pBdr>
        <w:spacing w:before="285" w:line="240" w:lineRule="auto"/>
        <w:ind w:left="182" w:right="107"/>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T.I., Donzella, B., Frenn, K., Lamm, C., Fox, N.A., &amp; Gunnar, M. (2013, September). Inhibitory Control and Self Monitoring in Post Institutionalized Children: Behavioral and Electrophysiological Underpinnings. Data presented at the Early Experience Stress and Neurobehavioral Development Conference (EESND), Los Angeles. </w:t>
      </w:r>
      <w:r w:rsidRPr="009878F4">
        <w:rPr>
          <w:rFonts w:asciiTheme="majorBidi" w:eastAsia="Times New Roman" w:hAnsiTheme="majorBidi" w:cstheme="majorBidi"/>
          <w:color w:val="000000"/>
        </w:rPr>
        <w:t xml:space="preserve"> </w:t>
      </w:r>
    </w:p>
    <w:p w14:paraId="0000009F" w14:textId="6DCD7E76" w:rsidR="002763C5" w:rsidRPr="009878F4" w:rsidRDefault="00A92D62" w:rsidP="00CE47E9">
      <w:pPr>
        <w:widowControl w:val="0"/>
        <w:pBdr>
          <w:top w:val="nil"/>
          <w:left w:val="nil"/>
          <w:bottom w:val="nil"/>
          <w:right w:val="nil"/>
          <w:between w:val="nil"/>
        </w:pBdr>
        <w:spacing w:before="282" w:line="240" w:lineRule="auto"/>
        <w:ind w:left="182" w:right="211" w:firstLine="1"/>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Fox, N.A., Pine, D.S., Walker, O.L., Degnan, K.A., Lewis-</w:t>
      </w:r>
      <w:proofErr w:type="spellStart"/>
      <w:r w:rsidRPr="009878F4">
        <w:rPr>
          <w:rFonts w:asciiTheme="majorBidi" w:eastAsia="Times New Roman" w:hAnsiTheme="majorBidi" w:cstheme="majorBidi"/>
          <w:color w:val="000000"/>
          <w:highlight w:val="white"/>
        </w:rPr>
        <w:t>Morrarty</w:t>
      </w:r>
      <w:proofErr w:type="spellEnd"/>
      <w:r w:rsidRPr="009878F4">
        <w:rPr>
          <w:rFonts w:asciiTheme="majorBidi" w:eastAsia="Times New Roman" w:hAnsiTheme="majorBidi" w:cstheme="majorBidi"/>
          <w:color w:val="000000"/>
          <w:highlight w:val="white"/>
        </w:rPr>
        <w:t>, E. E., &amp; Chronis-Tuscano, A. (2013, June). Stable early behavioral inhibition predicts adult internalizing problems and substance abuse. Poster presented at 16</w:t>
      </w:r>
      <w:r w:rsidRPr="009878F4">
        <w:rPr>
          <w:rFonts w:asciiTheme="majorBidi" w:eastAsia="Times New Roman" w:hAnsiTheme="majorBidi" w:cstheme="majorBidi"/>
          <w:color w:val="000000"/>
          <w:vertAlign w:val="superscript"/>
        </w:rPr>
        <w:t>th</w:t>
      </w:r>
      <w:r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color w:val="000000"/>
          <w:highlight w:val="white"/>
        </w:rPr>
        <w:t xml:space="preserve">Annual Scientific meeting of the International Society for Research on Child and Adolescent Psychopathology (ISRCAP), </w:t>
      </w:r>
      <w:r w:rsidRPr="009878F4">
        <w:rPr>
          <w:rFonts w:asciiTheme="majorBidi" w:eastAsia="Times New Roman" w:hAnsiTheme="majorBidi" w:cstheme="majorBidi"/>
          <w:color w:val="000000"/>
        </w:rPr>
        <w:t xml:space="preserve">Belgium. </w:t>
      </w:r>
    </w:p>
    <w:p w14:paraId="000000A0" w14:textId="06623CAA" w:rsidR="002763C5" w:rsidRPr="009878F4" w:rsidRDefault="00A92D62" w:rsidP="00CE47E9">
      <w:pPr>
        <w:widowControl w:val="0"/>
        <w:pBdr>
          <w:top w:val="nil"/>
          <w:left w:val="nil"/>
          <w:bottom w:val="nil"/>
          <w:right w:val="nil"/>
          <w:between w:val="nil"/>
        </w:pBdr>
        <w:spacing w:before="289" w:line="240" w:lineRule="auto"/>
        <w:ind w:left="181" w:right="137" w:firstLine="2"/>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Frenkel, T.I</w:t>
      </w:r>
      <w:r w:rsidRPr="009878F4">
        <w:rPr>
          <w:rFonts w:asciiTheme="majorBidi" w:eastAsia="Times New Roman" w:hAnsiTheme="majorBidi" w:cstheme="majorBidi"/>
          <w:color w:val="000000"/>
          <w:highlight w:val="white"/>
        </w:rPr>
        <w:t>, Fox, N.A., Pine, D.S., Walker, O.L., Degnan, K.A., Lewis-</w:t>
      </w:r>
      <w:proofErr w:type="spellStart"/>
      <w:r w:rsidRPr="009878F4">
        <w:rPr>
          <w:rFonts w:asciiTheme="majorBidi" w:eastAsia="Times New Roman" w:hAnsiTheme="majorBidi" w:cstheme="majorBidi"/>
          <w:color w:val="000000"/>
          <w:highlight w:val="white"/>
        </w:rPr>
        <w:t>Morrarty</w:t>
      </w:r>
      <w:proofErr w:type="spellEnd"/>
      <w:r w:rsidRPr="009878F4">
        <w:rPr>
          <w:rFonts w:asciiTheme="majorBidi" w:eastAsia="Times New Roman" w:hAnsiTheme="majorBidi" w:cstheme="majorBidi"/>
          <w:color w:val="000000"/>
          <w:highlight w:val="white"/>
        </w:rPr>
        <w:t xml:space="preserve">, E. E., Chronis-Tuscano, A. (2013, April). Early behavioral inhibition from infancy through age 4 predicts adult internalizing problems and substance abuse.  Data presented at Emotions Pre-conference, Society for Research in Child Development (SRCD) Biennial Meeting, Seattle </w:t>
      </w:r>
      <w:r w:rsidRPr="009878F4">
        <w:rPr>
          <w:rFonts w:asciiTheme="majorBidi" w:eastAsia="Times New Roman" w:hAnsiTheme="majorBidi" w:cstheme="majorBidi"/>
          <w:color w:val="000000"/>
        </w:rPr>
        <w:t xml:space="preserve">Washington. </w:t>
      </w:r>
    </w:p>
    <w:p w14:paraId="000000D7" w14:textId="08F6D72D" w:rsidR="002763C5" w:rsidRPr="009878F4" w:rsidRDefault="00A92D62" w:rsidP="00CE47E9">
      <w:pPr>
        <w:widowControl w:val="0"/>
        <w:pBdr>
          <w:top w:val="nil"/>
          <w:left w:val="nil"/>
          <w:bottom w:val="nil"/>
          <w:right w:val="nil"/>
          <w:between w:val="nil"/>
        </w:pBdr>
        <w:spacing w:before="281" w:line="240" w:lineRule="auto"/>
        <w:ind w:left="182" w:right="175"/>
        <w:rPr>
          <w:rFonts w:asciiTheme="majorBidi" w:eastAsia="Times New Roman" w:hAnsiTheme="majorBidi" w:cstheme="majorBidi"/>
          <w:color w:val="000000"/>
        </w:rPr>
      </w:pPr>
      <w:r w:rsidRPr="009878F4">
        <w:rPr>
          <w:rFonts w:asciiTheme="majorBidi" w:eastAsia="Times New Roman" w:hAnsiTheme="majorBidi" w:cstheme="majorBidi"/>
          <w:b/>
          <w:color w:val="000000"/>
          <w:highlight w:val="white"/>
        </w:rPr>
        <w:t xml:space="preserve">Frenkel, </w:t>
      </w:r>
      <w:r w:rsidRPr="009878F4">
        <w:rPr>
          <w:rFonts w:asciiTheme="majorBidi" w:eastAsia="Times New Roman" w:hAnsiTheme="majorBidi" w:cstheme="majorBidi"/>
          <w:color w:val="000000"/>
          <w:highlight w:val="white"/>
        </w:rPr>
        <w:t xml:space="preserve">T. I., Lamy, D., </w:t>
      </w:r>
      <w:proofErr w:type="spellStart"/>
      <w:r w:rsidRPr="009878F4">
        <w:rPr>
          <w:rFonts w:asciiTheme="majorBidi" w:eastAsia="Times New Roman" w:hAnsiTheme="majorBidi" w:cstheme="majorBidi"/>
          <w:color w:val="000000"/>
          <w:highlight w:val="white"/>
        </w:rPr>
        <w:t>Algom</w:t>
      </w:r>
      <w:proofErr w:type="spellEnd"/>
      <w:r w:rsidRPr="009878F4">
        <w:rPr>
          <w:rFonts w:asciiTheme="majorBidi" w:eastAsia="Times New Roman" w:hAnsiTheme="majorBidi" w:cstheme="majorBidi"/>
          <w:color w:val="000000"/>
          <w:highlight w:val="white"/>
        </w:rPr>
        <w:t>, D., &amp; Bar-Haim, Y. (2008, May). Individual differences in perceptual</w:t>
      </w:r>
      <w:r w:rsidRPr="009878F4">
        <w:rPr>
          <w:rFonts w:asciiTheme="majorBidi" w:eastAsia="Times New Roman" w:hAnsiTheme="majorBidi" w:cstheme="majorBidi"/>
          <w:color w:val="000000"/>
        </w:rPr>
        <w:t xml:space="preserve"> </w:t>
      </w:r>
      <w:r w:rsidRPr="009878F4">
        <w:rPr>
          <w:rFonts w:asciiTheme="majorBidi" w:eastAsia="Times New Roman" w:hAnsiTheme="majorBidi" w:cstheme="majorBidi"/>
          <w:color w:val="000000"/>
          <w:highlight w:val="white"/>
        </w:rPr>
        <w:t xml:space="preserve">sensitivity and response bias in anxiety: Evidence from emotional faces. Paper presented at the Israeli Forum for </w:t>
      </w:r>
      <w:r w:rsidRPr="009878F4">
        <w:rPr>
          <w:rFonts w:asciiTheme="majorBidi" w:eastAsia="Times New Roman" w:hAnsiTheme="majorBidi" w:cstheme="majorBidi"/>
          <w:color w:val="000000"/>
        </w:rPr>
        <w:t xml:space="preserve">Emotional Research, Haifa University.  </w:t>
      </w:r>
      <w:r w:rsidRPr="009878F4">
        <w:rPr>
          <w:rFonts w:asciiTheme="majorBidi" w:eastAsia="Times New Roman" w:hAnsiTheme="majorBidi" w:cstheme="majorBidi"/>
          <w:b/>
          <w:color w:val="000000"/>
        </w:rPr>
        <w:t xml:space="preserve"> </w:t>
      </w:r>
    </w:p>
    <w:sectPr w:rsidR="002763C5" w:rsidRPr="009878F4">
      <w:pgSz w:w="12240" w:h="15840"/>
      <w:pgMar w:top="883" w:right="127" w:bottom="595" w:left="9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40F1A4DA-5F32-4F3D-8039-5DB40BA32711}"/>
    <w:embedItalic r:id="rId2" w:fontKey="{8441B348-BB20-47F6-8BD6-E0EF4FB37992}"/>
  </w:font>
  <w:font w:name="Calibri">
    <w:panose1 w:val="020F0502020204030204"/>
    <w:charset w:val="00"/>
    <w:family w:val="swiss"/>
    <w:pitch w:val="variable"/>
    <w:sig w:usb0="E4002EFF" w:usb1="C000247B" w:usb2="00000009" w:usb3="00000000" w:csb0="000001FF" w:csb1="00000000"/>
    <w:embedRegular r:id="rId3" w:fontKey="{DF2B616B-4F1A-4AAE-A73F-28E87802D3C6}"/>
  </w:font>
  <w:font w:name="Cambria">
    <w:panose1 w:val="02040503050406030204"/>
    <w:charset w:val="00"/>
    <w:family w:val="roman"/>
    <w:pitch w:val="variable"/>
    <w:sig w:usb0="E00006FF" w:usb1="420024FF" w:usb2="02000000" w:usb3="00000000" w:csb0="0000019F" w:csb1="00000000"/>
    <w:embedRegular r:id="rId4" w:fontKey="{632001FC-287D-41E5-8238-93143483C4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33749"/>
    <w:multiLevelType w:val="hybridMultilevel"/>
    <w:tmpl w:val="759680DA"/>
    <w:lvl w:ilvl="0" w:tplc="10000001">
      <w:start w:val="1"/>
      <w:numFmt w:val="bullet"/>
      <w:lvlText w:val=""/>
      <w:lvlJc w:val="left"/>
      <w:pPr>
        <w:ind w:left="765" w:hanging="360"/>
      </w:pPr>
      <w:rPr>
        <w:rFonts w:ascii="Symbol" w:hAnsi="Symbol" w:hint="default"/>
      </w:rPr>
    </w:lvl>
    <w:lvl w:ilvl="1" w:tplc="10000003" w:tentative="1">
      <w:start w:val="1"/>
      <w:numFmt w:val="bullet"/>
      <w:lvlText w:val="o"/>
      <w:lvlJc w:val="left"/>
      <w:pPr>
        <w:ind w:left="1485" w:hanging="360"/>
      </w:pPr>
      <w:rPr>
        <w:rFonts w:ascii="Courier New" w:hAnsi="Courier New" w:cs="Courier New" w:hint="default"/>
      </w:rPr>
    </w:lvl>
    <w:lvl w:ilvl="2" w:tplc="10000005" w:tentative="1">
      <w:start w:val="1"/>
      <w:numFmt w:val="bullet"/>
      <w:lvlText w:val=""/>
      <w:lvlJc w:val="left"/>
      <w:pPr>
        <w:ind w:left="2205" w:hanging="360"/>
      </w:pPr>
      <w:rPr>
        <w:rFonts w:ascii="Wingdings" w:hAnsi="Wingdings" w:hint="default"/>
      </w:rPr>
    </w:lvl>
    <w:lvl w:ilvl="3" w:tplc="10000001" w:tentative="1">
      <w:start w:val="1"/>
      <w:numFmt w:val="bullet"/>
      <w:lvlText w:val=""/>
      <w:lvlJc w:val="left"/>
      <w:pPr>
        <w:ind w:left="2925" w:hanging="360"/>
      </w:pPr>
      <w:rPr>
        <w:rFonts w:ascii="Symbol" w:hAnsi="Symbol" w:hint="default"/>
      </w:rPr>
    </w:lvl>
    <w:lvl w:ilvl="4" w:tplc="10000003" w:tentative="1">
      <w:start w:val="1"/>
      <w:numFmt w:val="bullet"/>
      <w:lvlText w:val="o"/>
      <w:lvlJc w:val="left"/>
      <w:pPr>
        <w:ind w:left="3645" w:hanging="360"/>
      </w:pPr>
      <w:rPr>
        <w:rFonts w:ascii="Courier New" w:hAnsi="Courier New" w:cs="Courier New" w:hint="default"/>
      </w:rPr>
    </w:lvl>
    <w:lvl w:ilvl="5" w:tplc="10000005" w:tentative="1">
      <w:start w:val="1"/>
      <w:numFmt w:val="bullet"/>
      <w:lvlText w:val=""/>
      <w:lvlJc w:val="left"/>
      <w:pPr>
        <w:ind w:left="4365" w:hanging="360"/>
      </w:pPr>
      <w:rPr>
        <w:rFonts w:ascii="Wingdings" w:hAnsi="Wingdings" w:hint="default"/>
      </w:rPr>
    </w:lvl>
    <w:lvl w:ilvl="6" w:tplc="10000001" w:tentative="1">
      <w:start w:val="1"/>
      <w:numFmt w:val="bullet"/>
      <w:lvlText w:val=""/>
      <w:lvlJc w:val="left"/>
      <w:pPr>
        <w:ind w:left="5085" w:hanging="360"/>
      </w:pPr>
      <w:rPr>
        <w:rFonts w:ascii="Symbol" w:hAnsi="Symbol" w:hint="default"/>
      </w:rPr>
    </w:lvl>
    <w:lvl w:ilvl="7" w:tplc="10000003" w:tentative="1">
      <w:start w:val="1"/>
      <w:numFmt w:val="bullet"/>
      <w:lvlText w:val="o"/>
      <w:lvlJc w:val="left"/>
      <w:pPr>
        <w:ind w:left="5805" w:hanging="360"/>
      </w:pPr>
      <w:rPr>
        <w:rFonts w:ascii="Courier New" w:hAnsi="Courier New" w:cs="Courier New" w:hint="default"/>
      </w:rPr>
    </w:lvl>
    <w:lvl w:ilvl="8" w:tplc="10000005" w:tentative="1">
      <w:start w:val="1"/>
      <w:numFmt w:val="bullet"/>
      <w:lvlText w:val=""/>
      <w:lvlJc w:val="left"/>
      <w:pPr>
        <w:ind w:left="6525" w:hanging="360"/>
      </w:pPr>
      <w:rPr>
        <w:rFonts w:ascii="Wingdings" w:hAnsi="Wingdings" w:hint="default"/>
      </w:rPr>
    </w:lvl>
  </w:abstractNum>
  <w:abstractNum w:abstractNumId="1" w15:restartNumberingAfterBreak="0">
    <w:nsid w:val="6DEE0D7B"/>
    <w:multiLevelType w:val="hybridMultilevel"/>
    <w:tmpl w:val="8F1250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79B43E1B"/>
    <w:multiLevelType w:val="multilevel"/>
    <w:tmpl w:val="9AAC5104"/>
    <w:lvl w:ilvl="0">
      <w:start w:val="2012"/>
      <w:numFmt w:val="decimal"/>
      <w:lvlText w:val="%1"/>
      <w:lvlJc w:val="left"/>
      <w:pPr>
        <w:ind w:left="950" w:hanging="950"/>
      </w:pPr>
      <w:rPr>
        <w:rFonts w:hint="default"/>
        <w:b/>
      </w:rPr>
    </w:lvl>
    <w:lvl w:ilvl="1">
      <w:start w:val="2015"/>
      <w:numFmt w:val="decimal"/>
      <w:lvlText w:val="%1-%2"/>
      <w:lvlJc w:val="left"/>
      <w:pPr>
        <w:ind w:left="953" w:hanging="950"/>
      </w:pPr>
      <w:rPr>
        <w:rFonts w:hint="default"/>
        <w:b/>
      </w:rPr>
    </w:lvl>
    <w:lvl w:ilvl="2">
      <w:start w:val="1"/>
      <w:numFmt w:val="decimal"/>
      <w:lvlText w:val="%1-%2.%3"/>
      <w:lvlJc w:val="left"/>
      <w:pPr>
        <w:ind w:left="956" w:hanging="950"/>
      </w:pPr>
      <w:rPr>
        <w:rFonts w:hint="default"/>
        <w:b/>
      </w:rPr>
    </w:lvl>
    <w:lvl w:ilvl="3">
      <w:start w:val="1"/>
      <w:numFmt w:val="decimal"/>
      <w:lvlText w:val="%1-%2.%3.%4"/>
      <w:lvlJc w:val="left"/>
      <w:pPr>
        <w:ind w:left="959" w:hanging="950"/>
      </w:pPr>
      <w:rPr>
        <w:rFonts w:hint="default"/>
        <w:b/>
      </w:rPr>
    </w:lvl>
    <w:lvl w:ilvl="4">
      <w:start w:val="1"/>
      <w:numFmt w:val="decimal"/>
      <w:lvlText w:val="%1-%2.%3.%4.%5"/>
      <w:lvlJc w:val="left"/>
      <w:pPr>
        <w:ind w:left="1092" w:hanging="1080"/>
      </w:pPr>
      <w:rPr>
        <w:rFonts w:hint="default"/>
        <w:b/>
      </w:rPr>
    </w:lvl>
    <w:lvl w:ilvl="5">
      <w:start w:val="1"/>
      <w:numFmt w:val="decimal"/>
      <w:lvlText w:val="%1-%2.%3.%4.%5.%6"/>
      <w:lvlJc w:val="left"/>
      <w:pPr>
        <w:ind w:left="1095" w:hanging="1080"/>
      </w:pPr>
      <w:rPr>
        <w:rFonts w:hint="default"/>
        <w:b/>
      </w:rPr>
    </w:lvl>
    <w:lvl w:ilvl="6">
      <w:start w:val="1"/>
      <w:numFmt w:val="decimal"/>
      <w:lvlText w:val="%1-%2.%3.%4.%5.%6.%7"/>
      <w:lvlJc w:val="left"/>
      <w:pPr>
        <w:ind w:left="1458" w:hanging="1440"/>
      </w:pPr>
      <w:rPr>
        <w:rFonts w:hint="default"/>
        <w:b/>
      </w:rPr>
    </w:lvl>
    <w:lvl w:ilvl="7">
      <w:start w:val="1"/>
      <w:numFmt w:val="decimal"/>
      <w:lvlText w:val="%1-%2.%3.%4.%5.%6.%7.%8"/>
      <w:lvlJc w:val="left"/>
      <w:pPr>
        <w:ind w:left="1461" w:hanging="1440"/>
      </w:pPr>
      <w:rPr>
        <w:rFonts w:hint="default"/>
        <w:b/>
      </w:rPr>
    </w:lvl>
    <w:lvl w:ilvl="8">
      <w:start w:val="1"/>
      <w:numFmt w:val="decimal"/>
      <w:lvlText w:val="%1-%2.%3.%4.%5.%6.%7.%8.%9"/>
      <w:lvlJc w:val="left"/>
      <w:pPr>
        <w:ind w:left="1824" w:hanging="1800"/>
      </w:pPr>
      <w:rPr>
        <w:rFonts w:hint="default"/>
        <w:b/>
      </w:rPr>
    </w:lvl>
  </w:abstractNum>
  <w:num w:numId="1" w16cid:durableId="101346543">
    <w:abstractNumId w:val="1"/>
  </w:num>
  <w:num w:numId="2" w16cid:durableId="1134448415">
    <w:abstractNumId w:val="2"/>
  </w:num>
  <w:num w:numId="3" w16cid:durableId="314916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C5"/>
    <w:rsid w:val="00026567"/>
    <w:rsid w:val="000500BC"/>
    <w:rsid w:val="000934F0"/>
    <w:rsid w:val="000A42E7"/>
    <w:rsid w:val="000C7BDA"/>
    <w:rsid w:val="000E435F"/>
    <w:rsid w:val="001743AB"/>
    <w:rsid w:val="001B543C"/>
    <w:rsid w:val="001D0B39"/>
    <w:rsid w:val="001D4E2D"/>
    <w:rsid w:val="001F7AF7"/>
    <w:rsid w:val="00203D15"/>
    <w:rsid w:val="00217DE9"/>
    <w:rsid w:val="002537EB"/>
    <w:rsid w:val="002763C5"/>
    <w:rsid w:val="002B0C7C"/>
    <w:rsid w:val="002C3DBF"/>
    <w:rsid w:val="002C77B7"/>
    <w:rsid w:val="002F76E8"/>
    <w:rsid w:val="00351EF4"/>
    <w:rsid w:val="00364111"/>
    <w:rsid w:val="00373E3F"/>
    <w:rsid w:val="00381B92"/>
    <w:rsid w:val="003A4719"/>
    <w:rsid w:val="003B5CBC"/>
    <w:rsid w:val="003E581E"/>
    <w:rsid w:val="004028FB"/>
    <w:rsid w:val="00432353"/>
    <w:rsid w:val="0043745E"/>
    <w:rsid w:val="00461369"/>
    <w:rsid w:val="004669E1"/>
    <w:rsid w:val="00477818"/>
    <w:rsid w:val="004A0E1C"/>
    <w:rsid w:val="004A2ABA"/>
    <w:rsid w:val="004C0F2B"/>
    <w:rsid w:val="004C7940"/>
    <w:rsid w:val="004E257B"/>
    <w:rsid w:val="00525D4C"/>
    <w:rsid w:val="005368DF"/>
    <w:rsid w:val="005649D2"/>
    <w:rsid w:val="005924EC"/>
    <w:rsid w:val="005926F0"/>
    <w:rsid w:val="005C4D9B"/>
    <w:rsid w:val="0064558A"/>
    <w:rsid w:val="00683558"/>
    <w:rsid w:val="006A4DBA"/>
    <w:rsid w:val="006C2093"/>
    <w:rsid w:val="00733040"/>
    <w:rsid w:val="00737A8F"/>
    <w:rsid w:val="00755B14"/>
    <w:rsid w:val="00773156"/>
    <w:rsid w:val="00792460"/>
    <w:rsid w:val="007B5FFF"/>
    <w:rsid w:val="007F5D5D"/>
    <w:rsid w:val="00816605"/>
    <w:rsid w:val="0082558F"/>
    <w:rsid w:val="008403C0"/>
    <w:rsid w:val="00840F00"/>
    <w:rsid w:val="008B35B0"/>
    <w:rsid w:val="008B572A"/>
    <w:rsid w:val="008D4A5C"/>
    <w:rsid w:val="009317EA"/>
    <w:rsid w:val="009460E9"/>
    <w:rsid w:val="00954387"/>
    <w:rsid w:val="00963964"/>
    <w:rsid w:val="0097060A"/>
    <w:rsid w:val="009878F4"/>
    <w:rsid w:val="00A72B1E"/>
    <w:rsid w:val="00A92D62"/>
    <w:rsid w:val="00AB7E5D"/>
    <w:rsid w:val="00AD15B1"/>
    <w:rsid w:val="00AD3C7F"/>
    <w:rsid w:val="00AD4E7E"/>
    <w:rsid w:val="00AE52FF"/>
    <w:rsid w:val="00B34443"/>
    <w:rsid w:val="00B77458"/>
    <w:rsid w:val="00BB4F50"/>
    <w:rsid w:val="00BB7B84"/>
    <w:rsid w:val="00BC69FE"/>
    <w:rsid w:val="00BD01C0"/>
    <w:rsid w:val="00BD7FC0"/>
    <w:rsid w:val="00C03FFC"/>
    <w:rsid w:val="00C17777"/>
    <w:rsid w:val="00C237AD"/>
    <w:rsid w:val="00C263A9"/>
    <w:rsid w:val="00C31648"/>
    <w:rsid w:val="00CE17B0"/>
    <w:rsid w:val="00CE47E9"/>
    <w:rsid w:val="00CE77BD"/>
    <w:rsid w:val="00D06631"/>
    <w:rsid w:val="00D50747"/>
    <w:rsid w:val="00D63C27"/>
    <w:rsid w:val="00DE6F72"/>
    <w:rsid w:val="00E13A9B"/>
    <w:rsid w:val="00E2095F"/>
    <w:rsid w:val="00E2169C"/>
    <w:rsid w:val="00E24F45"/>
    <w:rsid w:val="00E321A3"/>
    <w:rsid w:val="00E71C88"/>
    <w:rsid w:val="00E80BD5"/>
    <w:rsid w:val="00E92D5A"/>
    <w:rsid w:val="00EC07CE"/>
    <w:rsid w:val="00EC677C"/>
    <w:rsid w:val="00F1658C"/>
    <w:rsid w:val="00FA0DF7"/>
    <w:rsid w:val="00FD24E1"/>
    <w:rsid w:val="00FD2C86"/>
    <w:rsid w:val="00FF1B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8D74"/>
  <w15:docId w15:val="{5CA2C701-0539-4368-BA1D-BF6801A3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70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4310</Words>
  <Characters>24570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Tahli</dc:creator>
  <cp:lastModifiedBy>Tahli Frenkel</cp:lastModifiedBy>
  <cp:revision>82</cp:revision>
  <cp:lastPrinted>2024-11-24T14:22:00Z</cp:lastPrinted>
  <dcterms:created xsi:type="dcterms:W3CDTF">2025-08-25T07:55:00Z</dcterms:created>
  <dcterms:modified xsi:type="dcterms:W3CDTF">2025-08-25T11:00:00Z</dcterms:modified>
</cp:coreProperties>
</file>