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993" w:rsidRDefault="002D0993" w:rsidP="00A37330">
      <w:pPr>
        <w:autoSpaceDE w:val="0"/>
        <w:autoSpaceDN w:val="0"/>
        <w:bidi/>
        <w:spacing w:line="240" w:lineRule="auto"/>
        <w:jc w:val="center"/>
        <w:rPr>
          <w:rFonts w:ascii="Times New Roman" w:hAnsi="Times New Roman" w:cs="Miriam"/>
          <w:b/>
          <w:bCs/>
          <w:color w:val="auto"/>
          <w:sz w:val="26"/>
          <w:szCs w:val="26"/>
          <w:lang w:bidi="he-IL"/>
        </w:rPr>
      </w:pPr>
      <w:bookmarkStart w:id="0" w:name="_GoBack"/>
      <w:bookmarkEnd w:id="0"/>
    </w:p>
    <w:p w:rsidR="002D0993" w:rsidRDefault="002D0993" w:rsidP="00A37330">
      <w:pPr>
        <w:autoSpaceDE w:val="0"/>
        <w:autoSpaceDN w:val="0"/>
        <w:bidi/>
        <w:spacing w:line="240" w:lineRule="auto"/>
        <w:jc w:val="center"/>
        <w:rPr>
          <w:rFonts w:ascii="Times New Roman" w:hAnsi="Times New Roman" w:cs="Miriam"/>
          <w:b/>
          <w:bCs/>
          <w:color w:val="auto"/>
          <w:sz w:val="26"/>
          <w:szCs w:val="26"/>
          <w:lang w:bidi="he-IL"/>
        </w:rPr>
      </w:pPr>
    </w:p>
    <w:p w:rsidR="00A37330" w:rsidRPr="00462AA4" w:rsidRDefault="00A37330" w:rsidP="00A37330">
      <w:pPr>
        <w:autoSpaceDE w:val="0"/>
        <w:autoSpaceDN w:val="0"/>
        <w:bidi/>
        <w:spacing w:line="240" w:lineRule="auto"/>
        <w:jc w:val="center"/>
        <w:rPr>
          <w:rFonts w:ascii="Times New Roman" w:hAnsi="Times New Roman" w:cs="Miriam"/>
          <w:b/>
          <w:bCs/>
          <w:color w:val="auto"/>
          <w:sz w:val="26"/>
          <w:szCs w:val="26"/>
          <w:rtl/>
          <w:lang w:bidi="he-IL"/>
        </w:rPr>
      </w:pPr>
      <w:r w:rsidRPr="00462AA4">
        <w:rPr>
          <w:rFonts w:ascii="Times New Roman" w:hAnsi="Times New Roman" w:cs="Miriam"/>
          <w:b/>
          <w:bCs/>
          <w:color w:val="auto"/>
          <w:sz w:val="26"/>
          <w:szCs w:val="26"/>
          <w:lang w:bidi="he-IL"/>
        </w:rPr>
        <w:t>CURRICULUM VITAE</w:t>
      </w:r>
    </w:p>
    <w:p w:rsidR="00A37330" w:rsidRPr="00C35FB6" w:rsidRDefault="00A37330" w:rsidP="00F4215C">
      <w:pPr>
        <w:autoSpaceDE w:val="0"/>
        <w:autoSpaceDN w:val="0"/>
        <w:bidi/>
        <w:spacing w:line="240" w:lineRule="auto"/>
        <w:jc w:val="center"/>
        <w:rPr>
          <w:rFonts w:ascii="Times New Roman" w:hAnsi="Times New Roman" w:cs="Miriam"/>
          <w:b/>
          <w:bCs/>
          <w:color w:val="auto"/>
          <w:sz w:val="30"/>
          <w:szCs w:val="30"/>
          <w:lang w:bidi="he-IL"/>
        </w:rPr>
      </w:pPr>
      <w:r w:rsidRPr="00C35FB6">
        <w:rPr>
          <w:rFonts w:ascii="Times New Roman" w:hAnsi="Times New Roman" w:cs="Miriam"/>
          <w:b/>
          <w:bCs/>
          <w:color w:val="auto"/>
          <w:sz w:val="30"/>
          <w:szCs w:val="30"/>
          <w:lang w:bidi="he-IL"/>
        </w:rPr>
        <w:t>Anat Shoshani, Ph.D</w:t>
      </w:r>
    </w:p>
    <w:p w:rsidR="00C35FB6" w:rsidRDefault="00C35FB6" w:rsidP="00C35FB6">
      <w:pPr>
        <w:autoSpaceDE w:val="0"/>
        <w:autoSpaceDN w:val="0"/>
        <w:bidi/>
        <w:spacing w:line="240" w:lineRule="auto"/>
        <w:jc w:val="center"/>
        <w:rPr>
          <w:rFonts w:ascii="Times New Roman" w:hAnsi="Times New Roman" w:cs="Miriam"/>
          <w:b/>
          <w:bCs/>
          <w:color w:val="auto"/>
          <w:sz w:val="26"/>
          <w:szCs w:val="26"/>
          <w:rtl/>
          <w:lang w:bidi="he-IL"/>
        </w:rPr>
      </w:pPr>
    </w:p>
    <w:p w:rsidR="00C35FB6" w:rsidRDefault="00C35FB6" w:rsidP="00C35FB6">
      <w:pPr>
        <w:autoSpaceDE w:val="0"/>
        <w:autoSpaceDN w:val="0"/>
        <w:bidi/>
        <w:spacing w:line="240" w:lineRule="auto"/>
        <w:jc w:val="center"/>
        <w:rPr>
          <w:rFonts w:ascii="Times New Roman" w:hAnsi="Times New Roman" w:cs="Miriam"/>
          <w:b/>
          <w:bCs/>
          <w:color w:val="auto"/>
          <w:sz w:val="26"/>
          <w:szCs w:val="26"/>
          <w:rtl/>
          <w:lang w:bidi="he-IL"/>
        </w:rPr>
      </w:pPr>
      <w:r w:rsidRPr="00C35FB6">
        <w:rPr>
          <w:rFonts w:ascii="Times New Roman" w:hAnsi="Times New Roman" w:cs="Miriam"/>
          <w:b/>
          <w:bCs/>
          <w:color w:val="auto"/>
          <w:sz w:val="26"/>
          <w:szCs w:val="26"/>
          <w:lang w:bidi="he-IL"/>
        </w:rPr>
        <w:t>Associate Professor</w:t>
      </w:r>
    </w:p>
    <w:p w:rsidR="00C35FB6" w:rsidRPr="00C35FB6" w:rsidRDefault="00C35FB6" w:rsidP="00C35FB6">
      <w:pPr>
        <w:autoSpaceDE w:val="0"/>
        <w:autoSpaceDN w:val="0"/>
        <w:bidi/>
        <w:spacing w:line="240" w:lineRule="auto"/>
        <w:jc w:val="center"/>
        <w:rPr>
          <w:rFonts w:ascii="Times New Roman" w:hAnsi="Times New Roman" w:cs="Miriam"/>
          <w:b/>
          <w:bCs/>
          <w:color w:val="auto"/>
          <w:sz w:val="26"/>
          <w:szCs w:val="26"/>
          <w:lang w:bidi="he-IL"/>
        </w:rPr>
      </w:pPr>
      <w:r>
        <w:rPr>
          <w:sz w:val="27"/>
          <w:szCs w:val="27"/>
        </w:rPr>
        <w:t xml:space="preserve"> </w:t>
      </w:r>
      <w:r w:rsidRPr="00C35FB6">
        <w:rPr>
          <w:rFonts w:ascii="Times New Roman" w:hAnsi="Times New Roman" w:cs="Miriam"/>
          <w:b/>
          <w:bCs/>
          <w:color w:val="auto"/>
          <w:sz w:val="26"/>
          <w:szCs w:val="26"/>
          <w:lang w:bidi="he-IL"/>
        </w:rPr>
        <w:t>Baruch Ivcher School of Psychology</w:t>
      </w:r>
      <w:r w:rsidRPr="00C35FB6">
        <w:rPr>
          <w:rFonts w:ascii="Times New Roman" w:hAnsi="Times New Roman" w:cs="Miriam"/>
          <w:b/>
          <w:bCs/>
          <w:color w:val="auto"/>
          <w:sz w:val="26"/>
          <w:szCs w:val="26"/>
          <w:lang w:bidi="he-IL"/>
        </w:rPr>
        <w:br/>
        <w:t>Interdisciplinary Center (IDC) Herzliya</w:t>
      </w:r>
      <w:r w:rsidRPr="00C35FB6">
        <w:rPr>
          <w:rFonts w:ascii="Times New Roman" w:hAnsi="Times New Roman" w:cs="Miriam"/>
          <w:b/>
          <w:bCs/>
          <w:color w:val="auto"/>
          <w:sz w:val="26"/>
          <w:szCs w:val="26"/>
          <w:lang w:bidi="he-IL"/>
        </w:rPr>
        <w:br/>
        <w:t>P.O. Box 167</w:t>
      </w:r>
      <w:r w:rsidRPr="00C35FB6">
        <w:rPr>
          <w:rFonts w:ascii="Times New Roman" w:hAnsi="Times New Roman" w:cs="Miriam"/>
          <w:b/>
          <w:bCs/>
          <w:color w:val="auto"/>
          <w:sz w:val="26"/>
          <w:szCs w:val="26"/>
          <w:lang w:bidi="he-IL"/>
        </w:rPr>
        <w:br/>
        <w:t>Herzliya, 46150, Israel</w:t>
      </w:r>
    </w:p>
    <w:p w:rsidR="00C35FB6" w:rsidRPr="00C35FB6" w:rsidRDefault="00C35FB6" w:rsidP="00C35FB6">
      <w:pPr>
        <w:autoSpaceDE w:val="0"/>
        <w:autoSpaceDN w:val="0"/>
        <w:bidi/>
        <w:spacing w:line="240" w:lineRule="auto"/>
        <w:jc w:val="center"/>
        <w:rPr>
          <w:rFonts w:ascii="Times New Roman" w:hAnsi="Times New Roman" w:cs="Miriam"/>
          <w:b/>
          <w:bCs/>
          <w:color w:val="auto"/>
          <w:sz w:val="26"/>
          <w:szCs w:val="26"/>
          <w:rtl/>
          <w:lang w:bidi="he-IL"/>
        </w:rPr>
      </w:pPr>
    </w:p>
    <w:p w:rsidR="00462AA4" w:rsidRPr="00A37330" w:rsidRDefault="00462AA4" w:rsidP="00A37330">
      <w:pPr>
        <w:pBdr>
          <w:bottom w:val="single" w:sz="4" w:space="1" w:color="auto"/>
        </w:pBdr>
        <w:autoSpaceDE w:val="0"/>
        <w:autoSpaceDN w:val="0"/>
        <w:bidi/>
        <w:spacing w:line="240" w:lineRule="auto"/>
        <w:jc w:val="center"/>
        <w:rPr>
          <w:rFonts w:ascii="Times New Roman" w:hAnsi="Times New Roman" w:cs="Miriam"/>
          <w:b/>
          <w:bCs/>
          <w:color w:val="auto"/>
          <w:sz w:val="24"/>
          <w:szCs w:val="24"/>
          <w:rtl/>
          <w:lang w:bidi="he-IL"/>
        </w:rPr>
      </w:pPr>
    </w:p>
    <w:p w:rsidR="00A37330" w:rsidRDefault="00A37330" w:rsidP="00A37330">
      <w:pPr>
        <w:autoSpaceDE w:val="0"/>
        <w:autoSpaceDN w:val="0"/>
        <w:spacing w:line="240" w:lineRule="auto"/>
        <w:rPr>
          <w:rFonts w:ascii="Times New Roman" w:hAnsi="Times New Roman" w:cs="Miriam"/>
          <w:color w:val="auto"/>
          <w:sz w:val="24"/>
          <w:szCs w:val="24"/>
          <w:lang w:bidi="he-IL"/>
        </w:rPr>
      </w:pPr>
    </w:p>
    <w:p w:rsidR="004932FE" w:rsidRDefault="004932FE" w:rsidP="00211422">
      <w:pPr>
        <w:pStyle w:val="2"/>
        <w:rPr>
          <w:rFonts w:cs="Times New Roman"/>
          <w:b/>
        </w:rPr>
      </w:pPr>
      <w:r w:rsidRPr="00F20F35">
        <w:rPr>
          <w:rFonts w:cs="Times New Roman"/>
          <w:b/>
        </w:rPr>
        <w:t>CONTACT INFORMATION</w:t>
      </w:r>
      <w:r w:rsidR="004600E4">
        <w:rPr>
          <w:rFonts w:cs="Times New Roman"/>
          <w:b/>
        </w:rPr>
        <w:t xml:space="preserve">                      </w:t>
      </w:r>
    </w:p>
    <w:p w:rsidR="004932FE" w:rsidRPr="004932FE" w:rsidRDefault="004932FE" w:rsidP="004932FE">
      <w:pPr>
        <w:autoSpaceDE w:val="0"/>
        <w:autoSpaceDN w:val="0"/>
        <w:bidi/>
        <w:spacing w:line="240" w:lineRule="auto"/>
        <w:rPr>
          <w:rFonts w:ascii="Times New Roman" w:hAnsi="Times New Roman" w:cs="Miriam"/>
          <w:color w:val="auto"/>
          <w:sz w:val="20"/>
          <w:szCs w:val="20"/>
          <w:lang w:bidi="he-IL"/>
        </w:rPr>
      </w:pPr>
    </w:p>
    <w:p w:rsidR="00AE0D70" w:rsidRDefault="00A41BA6" w:rsidP="0057760F">
      <w:pPr>
        <w:pStyle w:val="2"/>
      </w:pPr>
      <w:r w:rsidRPr="002D0993">
        <w:t xml:space="preserve">Baruch Ivcher </w:t>
      </w:r>
      <w:r w:rsidR="00AE0D70">
        <w:t>School of Psychology</w:t>
      </w:r>
      <w:r w:rsidR="00AE0D70">
        <w:tab/>
      </w:r>
      <w:r w:rsidR="00AE0D70">
        <w:tab/>
      </w:r>
      <w:r w:rsidR="0057760F">
        <w:t xml:space="preserve"> </w:t>
      </w:r>
    </w:p>
    <w:p w:rsidR="00AE0D70" w:rsidRPr="00211422" w:rsidRDefault="00AE0D70" w:rsidP="0057760F">
      <w:pPr>
        <w:pStyle w:val="2"/>
      </w:pPr>
      <w:r w:rsidRPr="00211422">
        <w:t>Interdisciplinary Center</w:t>
      </w:r>
      <w:r w:rsidR="005B7826">
        <w:t xml:space="preserve"> (IDC)</w:t>
      </w:r>
      <w:r w:rsidRPr="00211422">
        <w:t xml:space="preserve"> Herzliya</w:t>
      </w:r>
      <w:r w:rsidRPr="00211422">
        <w:tab/>
      </w:r>
      <w:r w:rsidR="0057760F">
        <w:t xml:space="preserve"> </w:t>
      </w:r>
    </w:p>
    <w:p w:rsidR="00AE0D70" w:rsidRPr="00211422" w:rsidRDefault="00AE0D70" w:rsidP="0057760F">
      <w:pPr>
        <w:pStyle w:val="2"/>
      </w:pPr>
      <w:r w:rsidRPr="00211422">
        <w:t>P. O. Box 167</w:t>
      </w:r>
      <w:r w:rsidRPr="00211422">
        <w:tab/>
      </w:r>
      <w:r w:rsidRPr="00211422">
        <w:tab/>
      </w:r>
      <w:r w:rsidRPr="00211422">
        <w:tab/>
      </w:r>
      <w:r w:rsidRPr="00211422">
        <w:tab/>
      </w:r>
      <w:r w:rsidRPr="00211422">
        <w:tab/>
      </w:r>
      <w:r w:rsidR="0057760F">
        <w:t xml:space="preserve"> </w:t>
      </w:r>
    </w:p>
    <w:p w:rsidR="00AE0D70" w:rsidRDefault="00AE0D70" w:rsidP="0057760F">
      <w:pPr>
        <w:pStyle w:val="2"/>
      </w:pPr>
      <w:r>
        <w:t>Herzliya, 46150</w:t>
      </w:r>
      <w:r>
        <w:tab/>
      </w:r>
      <w:r>
        <w:tab/>
      </w:r>
      <w:r>
        <w:tab/>
      </w:r>
      <w:r>
        <w:tab/>
      </w:r>
      <w:r w:rsidR="0057760F">
        <w:t xml:space="preserve"> </w:t>
      </w:r>
    </w:p>
    <w:p w:rsidR="00AE0D70" w:rsidRPr="009C74BC" w:rsidRDefault="00AE0D70" w:rsidP="001376F0">
      <w:pPr>
        <w:autoSpaceDE w:val="0"/>
        <w:autoSpaceDN w:val="0"/>
        <w:spacing w:line="240" w:lineRule="auto"/>
        <w:rPr>
          <w:rFonts w:ascii="Times New Roman" w:hAnsi="Times New Roman" w:cs="Miriam"/>
          <w:color w:val="auto"/>
          <w:sz w:val="24"/>
          <w:szCs w:val="20"/>
          <w:lang w:val="fr-FR" w:bidi="he-IL"/>
        </w:rPr>
      </w:pPr>
      <w:r w:rsidRPr="009C74BC">
        <w:rPr>
          <w:rFonts w:ascii="Times New Roman" w:hAnsi="Times New Roman" w:cs="Miriam"/>
          <w:color w:val="auto"/>
          <w:sz w:val="24"/>
          <w:szCs w:val="20"/>
          <w:lang w:val="fr-FR" w:bidi="he-IL"/>
        </w:rPr>
        <w:t>Israel</w:t>
      </w:r>
      <w:r w:rsidR="004600E4" w:rsidRPr="009C74BC">
        <w:rPr>
          <w:rFonts w:ascii="Times New Roman" w:hAnsi="Times New Roman" w:cs="Miriam"/>
          <w:color w:val="auto"/>
          <w:sz w:val="24"/>
          <w:szCs w:val="20"/>
          <w:lang w:val="fr-FR" w:bidi="he-IL"/>
        </w:rPr>
        <w:t xml:space="preserve">   </w:t>
      </w:r>
      <w:r w:rsidR="004600E4" w:rsidRPr="009C74BC">
        <w:rPr>
          <w:rFonts w:ascii="Times New Roman" w:hAnsi="Times New Roman" w:cs="Miriam"/>
          <w:color w:val="auto"/>
          <w:sz w:val="20"/>
          <w:szCs w:val="20"/>
          <w:lang w:val="fr-FR" w:bidi="he-IL"/>
        </w:rPr>
        <w:t xml:space="preserve">                                                                        </w:t>
      </w:r>
      <w:r w:rsidRPr="009C74BC">
        <w:rPr>
          <w:rFonts w:ascii="Times New Roman" w:hAnsi="Times New Roman" w:cs="Miriam"/>
          <w:color w:val="auto"/>
          <w:sz w:val="20"/>
          <w:szCs w:val="20"/>
          <w:lang w:val="fr-FR" w:bidi="he-IL"/>
        </w:rPr>
        <w:tab/>
      </w:r>
      <w:r w:rsidR="004600E4" w:rsidRPr="009C74BC">
        <w:rPr>
          <w:rFonts w:ascii="Times New Roman" w:hAnsi="Times New Roman" w:cs="Miriam"/>
          <w:color w:val="auto"/>
          <w:sz w:val="20"/>
          <w:szCs w:val="20"/>
          <w:lang w:val="fr-FR" w:bidi="he-IL"/>
        </w:rPr>
        <w:t xml:space="preserve">                                                             </w:t>
      </w:r>
    </w:p>
    <w:p w:rsidR="00AE0D70" w:rsidRPr="009C74BC" w:rsidRDefault="00AE0D70" w:rsidP="00211422">
      <w:pPr>
        <w:pStyle w:val="2"/>
        <w:rPr>
          <w:lang w:val="fr-FR"/>
        </w:rPr>
      </w:pPr>
      <w:r w:rsidRPr="009C74BC">
        <w:rPr>
          <w:lang w:val="fr-FR"/>
        </w:rPr>
        <w:t>Phone:  972-9-9602887</w:t>
      </w:r>
      <w:r w:rsidRPr="009C74BC">
        <w:rPr>
          <w:lang w:val="fr-FR"/>
        </w:rPr>
        <w:tab/>
      </w:r>
      <w:r w:rsidRPr="009C74BC">
        <w:rPr>
          <w:lang w:val="fr-FR"/>
        </w:rPr>
        <w:tab/>
      </w:r>
      <w:r w:rsidRPr="009C74BC">
        <w:rPr>
          <w:lang w:val="fr-FR"/>
        </w:rPr>
        <w:tab/>
      </w:r>
      <w:r w:rsidRPr="009C74BC">
        <w:rPr>
          <w:lang w:val="fr-FR"/>
        </w:rPr>
        <w:tab/>
      </w:r>
      <w:r w:rsidRPr="009C74BC">
        <w:rPr>
          <w:lang w:val="fr-FR"/>
        </w:rPr>
        <w:tab/>
      </w:r>
    </w:p>
    <w:p w:rsidR="00AE0D70" w:rsidRPr="009C74BC" w:rsidRDefault="00AE0D70" w:rsidP="00211422">
      <w:pPr>
        <w:pStyle w:val="2"/>
        <w:rPr>
          <w:lang w:val="fr-FR"/>
        </w:rPr>
      </w:pPr>
      <w:r w:rsidRPr="009C74BC">
        <w:rPr>
          <w:lang w:val="fr-FR"/>
        </w:rPr>
        <w:t>Fax:      972-9-9602845</w:t>
      </w:r>
    </w:p>
    <w:p w:rsidR="00AE0D70" w:rsidRPr="00A37330" w:rsidRDefault="00A37330" w:rsidP="00211422">
      <w:pPr>
        <w:pStyle w:val="2"/>
        <w:rPr>
          <w:lang w:val="fr-FR"/>
        </w:rPr>
      </w:pPr>
      <w:r>
        <w:rPr>
          <w:lang w:val="fr-FR"/>
        </w:rPr>
        <w:t xml:space="preserve">E-mail: </w:t>
      </w:r>
      <w:r w:rsidR="00AE0D70" w:rsidRPr="00A37330">
        <w:rPr>
          <w:lang w:val="fr-FR"/>
        </w:rPr>
        <w:t>ashoshani</w:t>
      </w:r>
      <w:r w:rsidRPr="00A37330">
        <w:rPr>
          <w:lang w:val="fr-FR"/>
        </w:rPr>
        <w:t>@idc.ac.il</w:t>
      </w:r>
    </w:p>
    <w:p w:rsidR="00462AA4" w:rsidRPr="0011722F" w:rsidRDefault="00462AA4" w:rsidP="00462AA4">
      <w:pPr>
        <w:pStyle w:val="1"/>
        <w:pBdr>
          <w:bottom w:val="single" w:sz="4" w:space="1" w:color="auto"/>
        </w:pBdr>
        <w:rPr>
          <w:lang w:val="fr-FR"/>
        </w:rPr>
      </w:pPr>
    </w:p>
    <w:p w:rsidR="00462AA4" w:rsidRPr="0011722F" w:rsidRDefault="00462AA4" w:rsidP="00757BB8">
      <w:pPr>
        <w:pStyle w:val="1"/>
        <w:rPr>
          <w:lang w:val="fr-FR"/>
        </w:rPr>
      </w:pPr>
    </w:p>
    <w:p w:rsidR="00995242" w:rsidRPr="0011722F" w:rsidRDefault="008316BE" w:rsidP="00757BB8">
      <w:pPr>
        <w:pStyle w:val="1"/>
        <w:rPr>
          <w:lang w:val="fr-FR"/>
        </w:rPr>
      </w:pPr>
      <w:r>
        <w:rPr>
          <w:lang w:val="fr-FR"/>
        </w:rPr>
        <w:t xml:space="preserve">ACADEMIC </w:t>
      </w:r>
      <w:r w:rsidR="00995242" w:rsidRPr="0011722F">
        <w:rPr>
          <w:lang w:val="fr-FR"/>
        </w:rPr>
        <w:t>EDUCATION</w:t>
      </w:r>
    </w:p>
    <w:p w:rsidR="00995242" w:rsidRPr="0011722F" w:rsidRDefault="00995242">
      <w:pPr>
        <w:autoSpaceDE w:val="0"/>
        <w:autoSpaceDN w:val="0"/>
        <w:spacing w:line="240" w:lineRule="auto"/>
        <w:rPr>
          <w:rFonts w:ascii="Times New Roman" w:hAnsi="Times New Roman" w:cs="Miriam"/>
          <w:color w:val="auto"/>
          <w:sz w:val="24"/>
          <w:szCs w:val="20"/>
          <w:lang w:val="fr-FR" w:bidi="he-IL"/>
        </w:rPr>
      </w:pPr>
    </w:p>
    <w:p w:rsidR="008316BE" w:rsidRPr="0011722F" w:rsidRDefault="008316BE" w:rsidP="008316BE">
      <w:pPr>
        <w:autoSpaceDE w:val="0"/>
        <w:autoSpaceDN w:val="0"/>
        <w:spacing w:line="240" w:lineRule="auto"/>
        <w:rPr>
          <w:rFonts w:ascii="Times New Roman" w:hAnsi="Times New Roman" w:cs="Miriam"/>
          <w:color w:val="auto"/>
          <w:sz w:val="24"/>
          <w:szCs w:val="20"/>
          <w:lang w:val="fr-FR" w:bidi="he-IL"/>
        </w:rPr>
      </w:pPr>
      <w:r w:rsidRPr="0011722F">
        <w:rPr>
          <w:rFonts w:ascii="Times New Roman" w:hAnsi="Times New Roman" w:cs="Miriam"/>
          <w:color w:val="auto"/>
          <w:sz w:val="24"/>
          <w:szCs w:val="20"/>
          <w:lang w:val="fr-FR" w:bidi="he-IL"/>
        </w:rPr>
        <w:t>200</w:t>
      </w:r>
      <w:r>
        <w:rPr>
          <w:rFonts w:ascii="Times New Roman" w:hAnsi="Times New Roman" w:cs="Miriam"/>
          <w:color w:val="auto"/>
          <w:sz w:val="24"/>
          <w:szCs w:val="20"/>
          <w:lang w:val="fr-FR" w:bidi="he-IL"/>
        </w:rPr>
        <w:t>1</w:t>
      </w:r>
      <w:r w:rsidRPr="0011722F">
        <w:rPr>
          <w:rFonts w:ascii="Times New Roman" w:hAnsi="Times New Roman" w:cs="Miriam"/>
          <w:color w:val="auto"/>
          <w:sz w:val="24"/>
          <w:szCs w:val="20"/>
          <w:lang w:val="fr-FR" w:bidi="he-IL"/>
        </w:rPr>
        <w:t xml:space="preserve">    B.A. Psychology and Education, </w:t>
      </w:r>
      <w:r>
        <w:rPr>
          <w:rFonts w:ascii="Times New Roman" w:hAnsi="Times New Roman" w:cs="Miriam"/>
          <w:color w:val="auto"/>
          <w:sz w:val="24"/>
          <w:szCs w:val="20"/>
          <w:lang w:val="fr-FR" w:bidi="he-IL"/>
        </w:rPr>
        <w:t>Haifa</w:t>
      </w:r>
      <w:r w:rsidRPr="0011722F">
        <w:rPr>
          <w:rFonts w:ascii="Times New Roman" w:hAnsi="Times New Roman" w:cs="Miriam"/>
          <w:color w:val="auto"/>
          <w:sz w:val="24"/>
          <w:szCs w:val="20"/>
          <w:lang w:val="fr-FR" w:bidi="he-IL"/>
        </w:rPr>
        <w:t xml:space="preserve"> University</w:t>
      </w:r>
    </w:p>
    <w:p w:rsidR="008316BE" w:rsidRPr="0011722F" w:rsidRDefault="008316BE" w:rsidP="008316BE">
      <w:pPr>
        <w:autoSpaceDE w:val="0"/>
        <w:autoSpaceDN w:val="0"/>
        <w:spacing w:line="240" w:lineRule="auto"/>
        <w:rPr>
          <w:color w:val="auto"/>
          <w:sz w:val="20"/>
          <w:szCs w:val="20"/>
          <w:lang w:val="fr-FR" w:bidi="he-IL"/>
        </w:rPr>
      </w:pPr>
      <w:r w:rsidRPr="0011722F">
        <w:rPr>
          <w:color w:val="auto"/>
          <w:sz w:val="20"/>
          <w:szCs w:val="20"/>
          <w:lang w:val="fr-FR" w:bidi="he-IL"/>
        </w:rPr>
        <w:t xml:space="preserve">             Summa</w:t>
      </w:r>
      <w:r w:rsidRPr="0011722F">
        <w:rPr>
          <w:rFonts w:ascii="Times New Roman" w:hAnsi="Times New Roman" w:cs="Miriam"/>
          <w:color w:val="auto"/>
          <w:sz w:val="24"/>
          <w:szCs w:val="20"/>
          <w:lang w:val="fr-FR" w:bidi="he-IL"/>
        </w:rPr>
        <w:t xml:space="preserve"> Cum Laude</w:t>
      </w:r>
    </w:p>
    <w:p w:rsidR="00462AA4" w:rsidRPr="00462AA4" w:rsidRDefault="00462AA4" w:rsidP="00462AA4">
      <w:pPr>
        <w:autoSpaceDE w:val="0"/>
        <w:autoSpaceDN w:val="0"/>
        <w:spacing w:line="240" w:lineRule="auto"/>
        <w:rPr>
          <w:rFonts w:ascii="Times New Roman" w:hAnsi="Times New Roman" w:cs="Miriam"/>
          <w:color w:val="auto"/>
          <w:sz w:val="24"/>
          <w:szCs w:val="20"/>
          <w:lang w:val="fr-FR" w:bidi="he-IL"/>
        </w:rPr>
      </w:pPr>
    </w:p>
    <w:p w:rsidR="00462AA4" w:rsidRPr="0011722F" w:rsidRDefault="00462AA4" w:rsidP="00462AA4">
      <w:pPr>
        <w:autoSpaceDE w:val="0"/>
        <w:autoSpaceDN w:val="0"/>
        <w:spacing w:line="240" w:lineRule="auto"/>
        <w:rPr>
          <w:rFonts w:ascii="Times New Roman" w:hAnsi="Times New Roman" w:cs="Miriam"/>
          <w:color w:val="auto"/>
          <w:sz w:val="24"/>
          <w:szCs w:val="20"/>
          <w:lang w:val="fr-FR" w:bidi="he-IL"/>
        </w:rPr>
      </w:pPr>
      <w:r w:rsidRPr="0011722F">
        <w:rPr>
          <w:rFonts w:ascii="Times New Roman" w:hAnsi="Times New Roman" w:cs="Miriam"/>
          <w:color w:val="auto"/>
          <w:sz w:val="24"/>
          <w:szCs w:val="20"/>
          <w:lang w:val="fr-FR" w:bidi="he-IL"/>
        </w:rPr>
        <w:t>2003    M.A. Clinical Child Psychology, Tel-Aviv University</w:t>
      </w:r>
    </w:p>
    <w:p w:rsidR="00462AA4" w:rsidRPr="0011722F" w:rsidRDefault="00462AA4" w:rsidP="00462AA4">
      <w:pPr>
        <w:autoSpaceDE w:val="0"/>
        <w:autoSpaceDN w:val="0"/>
        <w:spacing w:line="240" w:lineRule="auto"/>
        <w:rPr>
          <w:rFonts w:ascii="Times New Roman" w:hAnsi="Times New Roman" w:cs="Miriam"/>
          <w:color w:val="auto"/>
          <w:sz w:val="24"/>
          <w:szCs w:val="20"/>
          <w:lang w:val="fr-FR" w:bidi="he-IL"/>
        </w:rPr>
      </w:pPr>
      <w:r w:rsidRPr="0011722F">
        <w:rPr>
          <w:color w:val="auto"/>
          <w:sz w:val="20"/>
          <w:szCs w:val="20"/>
          <w:lang w:val="fr-FR" w:bidi="he-IL"/>
        </w:rPr>
        <w:t xml:space="preserve">             Summa</w:t>
      </w:r>
      <w:r w:rsidRPr="0011722F">
        <w:rPr>
          <w:rFonts w:ascii="Times New Roman" w:hAnsi="Times New Roman" w:cs="Miriam"/>
          <w:color w:val="auto"/>
          <w:sz w:val="24"/>
          <w:szCs w:val="20"/>
          <w:lang w:val="fr-FR" w:bidi="he-IL"/>
        </w:rPr>
        <w:t xml:space="preserve"> Cum Laude</w:t>
      </w:r>
    </w:p>
    <w:p w:rsidR="008316BE" w:rsidRDefault="008316BE" w:rsidP="008316BE">
      <w:pPr>
        <w:pStyle w:val="2"/>
        <w:rPr>
          <w:lang w:val="fr-FR"/>
        </w:rPr>
      </w:pPr>
    </w:p>
    <w:p w:rsidR="008316BE" w:rsidRPr="00462AA4" w:rsidRDefault="008316BE" w:rsidP="003C423B">
      <w:pPr>
        <w:pStyle w:val="2"/>
        <w:rPr>
          <w:lang w:val="fr-FR"/>
        </w:rPr>
      </w:pPr>
      <w:r>
        <w:rPr>
          <w:lang w:val="fr-FR"/>
        </w:rPr>
        <w:t xml:space="preserve">2007    </w:t>
      </w:r>
      <w:r w:rsidR="003C423B">
        <w:rPr>
          <w:lang w:val="fr-FR"/>
        </w:rPr>
        <w:t xml:space="preserve">Ph.D. </w:t>
      </w:r>
      <w:r w:rsidRPr="00462AA4">
        <w:rPr>
          <w:lang w:val="fr-FR"/>
        </w:rPr>
        <w:t xml:space="preserve">Psychology, </w:t>
      </w:r>
      <w:r w:rsidRPr="00327CB8">
        <w:rPr>
          <w:lang w:val="da-DK"/>
        </w:rPr>
        <w:t>Tel-Aviv University</w:t>
      </w:r>
    </w:p>
    <w:p w:rsidR="00462AA4" w:rsidRPr="008316BE" w:rsidRDefault="00462AA4" w:rsidP="00462AA4">
      <w:pPr>
        <w:autoSpaceDE w:val="0"/>
        <w:autoSpaceDN w:val="0"/>
        <w:spacing w:line="240" w:lineRule="auto"/>
        <w:rPr>
          <w:color w:val="auto"/>
          <w:sz w:val="20"/>
          <w:szCs w:val="20"/>
          <w:lang w:bidi="he-IL"/>
        </w:rPr>
      </w:pPr>
    </w:p>
    <w:p w:rsidR="00462AA4" w:rsidRPr="0011722F" w:rsidRDefault="00462AA4" w:rsidP="00462AA4">
      <w:pPr>
        <w:pBdr>
          <w:bottom w:val="single" w:sz="4" w:space="1" w:color="auto"/>
        </w:pBdr>
        <w:autoSpaceDE w:val="0"/>
        <w:autoSpaceDN w:val="0"/>
        <w:spacing w:line="240" w:lineRule="auto"/>
        <w:rPr>
          <w:color w:val="auto"/>
          <w:sz w:val="20"/>
          <w:szCs w:val="20"/>
          <w:lang w:val="fr-FR" w:bidi="he-IL"/>
        </w:rPr>
      </w:pPr>
    </w:p>
    <w:p w:rsidR="00A03E53" w:rsidRDefault="00A03E53" w:rsidP="00A03E53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A03E53">
        <w:rPr>
          <w:b/>
          <w:bCs/>
        </w:rPr>
        <w:t xml:space="preserve">RESEARCH GRANTS AND </w:t>
      </w:r>
      <w:r w:rsidRPr="00A03E53">
        <w:rPr>
          <w:b/>
          <w:bCs/>
          <w:lang w:val="en-US"/>
        </w:rPr>
        <w:t>ACADEMIC AWARDS</w:t>
      </w:r>
    </w:p>
    <w:p w:rsidR="00A03E53" w:rsidRDefault="00A03E53" w:rsidP="00A03E53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</w:p>
    <w:tbl>
      <w:tblPr>
        <w:tblStyle w:val="af1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1"/>
        <w:gridCol w:w="6645"/>
        <w:gridCol w:w="1296"/>
      </w:tblGrid>
      <w:tr w:rsidR="007C6F9A" w:rsidTr="0057760F">
        <w:tc>
          <w:tcPr>
            <w:tcW w:w="1381" w:type="dxa"/>
          </w:tcPr>
          <w:p w:rsidR="007C6F9A" w:rsidRDefault="007C6F9A" w:rsidP="00B210F6">
            <w:pPr>
              <w:pStyle w:val="NormalParL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2006</w:t>
            </w:r>
          </w:p>
        </w:tc>
        <w:tc>
          <w:tcPr>
            <w:tcW w:w="6645" w:type="dxa"/>
          </w:tcPr>
          <w:p w:rsidR="007C6F9A" w:rsidRDefault="007C6F9A" w:rsidP="00B210F6">
            <w:pPr>
              <w:autoSpaceDE w:val="0"/>
              <w:autoSpaceDN w:val="0"/>
              <w:adjustRightInd w:val="0"/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</w:pPr>
            <w:r w:rsidRPr="00EE1CCD"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 xml:space="preserve">The Second Authority for Television and Radio- </w:t>
            </w:r>
            <w:r w:rsidRPr="00700C7B"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>Efficacy of clinical interventions</w:t>
            </w:r>
            <w:r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 xml:space="preserve"> </w:t>
            </w:r>
            <w:r w:rsidRPr="00700C7B"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>for indirect exposure to</w:t>
            </w:r>
            <w:r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 xml:space="preserve"> </w:t>
            </w:r>
            <w:r w:rsidRPr="00700C7B"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>terrorism</w:t>
            </w:r>
            <w:r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 xml:space="preserve"> </w:t>
            </w:r>
          </w:p>
          <w:p w:rsidR="00B210F6" w:rsidRPr="00B210F6" w:rsidRDefault="00B210F6" w:rsidP="00B210F6">
            <w:pPr>
              <w:autoSpaceDE w:val="0"/>
              <w:autoSpaceDN w:val="0"/>
              <w:adjustRightInd w:val="0"/>
              <w:rPr>
                <w:rFonts w:ascii="Times New Roman" w:hAnsi="Times New Roman" w:cs="Miriam"/>
                <w:color w:val="auto"/>
                <w:sz w:val="16"/>
                <w:szCs w:val="16"/>
                <w:lang w:bidi="he-IL"/>
              </w:rPr>
            </w:pPr>
          </w:p>
        </w:tc>
        <w:tc>
          <w:tcPr>
            <w:tcW w:w="1296" w:type="dxa"/>
          </w:tcPr>
          <w:p w:rsidR="007C6F9A" w:rsidRPr="00EE1CCD" w:rsidRDefault="007C6F9A" w:rsidP="00B210F6">
            <w:pPr>
              <w:autoSpaceDE w:val="0"/>
              <w:autoSpaceDN w:val="0"/>
              <w:adjustRightInd w:val="0"/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</w:pPr>
          </w:p>
        </w:tc>
      </w:tr>
      <w:tr w:rsidR="007C6F9A" w:rsidTr="0057760F">
        <w:tc>
          <w:tcPr>
            <w:tcW w:w="1381" w:type="dxa"/>
          </w:tcPr>
          <w:p w:rsidR="007C6F9A" w:rsidRDefault="007C6F9A" w:rsidP="00B210F6">
            <w:pPr>
              <w:pStyle w:val="NormalParL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2012</w:t>
            </w:r>
          </w:p>
        </w:tc>
        <w:tc>
          <w:tcPr>
            <w:tcW w:w="6645" w:type="dxa"/>
          </w:tcPr>
          <w:p w:rsidR="007C6F9A" w:rsidRDefault="007C6F9A" w:rsidP="00B210F6">
            <w:pPr>
              <w:autoSpaceDE w:val="0"/>
              <w:autoSpaceDN w:val="0"/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</w:pPr>
            <w:r w:rsidRPr="007D0A1A"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>The Beracha Foundation</w:t>
            </w:r>
            <w:r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>-</w:t>
            </w:r>
            <w:r w:rsidRPr="00EE1CCD"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 xml:space="preserve"> Building positive schools</w:t>
            </w:r>
            <w:r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>:</w:t>
            </w:r>
            <w:r w:rsidRPr="00EE1CCD"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 xml:space="preserve"> Enhancing</w:t>
            </w:r>
            <w:r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 xml:space="preserve"> </w:t>
            </w:r>
            <w:r w:rsidRPr="00EE1CCD"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 xml:space="preserve">teachers’ engagement, meaning and satisfaction </w:t>
            </w:r>
          </w:p>
          <w:p w:rsidR="00935AFC" w:rsidRPr="00B210F6" w:rsidRDefault="00935AFC" w:rsidP="00B210F6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96" w:type="dxa"/>
          </w:tcPr>
          <w:p w:rsidR="007C6F9A" w:rsidRPr="007D0A1A" w:rsidRDefault="007C6F9A" w:rsidP="00B210F6">
            <w:pPr>
              <w:autoSpaceDE w:val="0"/>
              <w:autoSpaceDN w:val="0"/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</w:pPr>
          </w:p>
        </w:tc>
      </w:tr>
      <w:tr w:rsidR="007C6F9A" w:rsidTr="0057760F">
        <w:tc>
          <w:tcPr>
            <w:tcW w:w="1381" w:type="dxa"/>
          </w:tcPr>
          <w:p w:rsidR="007C6F9A" w:rsidRDefault="007C6F9A" w:rsidP="00B210F6">
            <w:pPr>
              <w:pStyle w:val="NormalParL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2013</w:t>
            </w:r>
          </w:p>
        </w:tc>
        <w:tc>
          <w:tcPr>
            <w:tcW w:w="6645" w:type="dxa"/>
          </w:tcPr>
          <w:p w:rsidR="007C6F9A" w:rsidRDefault="007C6F9A" w:rsidP="00B210F6">
            <w:pPr>
              <w:autoSpaceDE w:val="0"/>
              <w:autoSpaceDN w:val="0"/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</w:pPr>
            <w:r w:rsidRPr="007D0A1A"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>The Beracha Foundation</w:t>
            </w:r>
            <w:r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 xml:space="preserve">- </w:t>
            </w:r>
            <w:r w:rsidRPr="007D0A1A"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 xml:space="preserve"> </w:t>
            </w:r>
            <w:r w:rsidRPr="00EE1CCD"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>Positive Psychology in a city level</w:t>
            </w:r>
            <w:r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 xml:space="preserve">- </w:t>
            </w:r>
          </w:p>
          <w:p w:rsidR="00AF4350" w:rsidRDefault="007C6F9A" w:rsidP="00B210F6">
            <w:pPr>
              <w:autoSpaceDE w:val="0"/>
              <w:autoSpaceDN w:val="0"/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</w:pPr>
            <w:r w:rsidRPr="00EE1CCD"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>A city-wide educational intervention for enhancement teachers' and school-children's well-being</w:t>
            </w:r>
          </w:p>
          <w:p w:rsidR="007C6F9A" w:rsidRPr="00B210F6" w:rsidRDefault="007C6F9A" w:rsidP="00B210F6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 xml:space="preserve"> </w:t>
            </w:r>
            <w:r w:rsidRPr="00EE1CCD"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 xml:space="preserve"> </w:t>
            </w:r>
          </w:p>
        </w:tc>
        <w:tc>
          <w:tcPr>
            <w:tcW w:w="1296" w:type="dxa"/>
          </w:tcPr>
          <w:p w:rsidR="007C6F9A" w:rsidRPr="007D0A1A" w:rsidRDefault="007C6F9A" w:rsidP="00B210F6">
            <w:pPr>
              <w:autoSpaceDE w:val="0"/>
              <w:autoSpaceDN w:val="0"/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</w:pPr>
          </w:p>
        </w:tc>
      </w:tr>
      <w:tr w:rsidR="007C6F9A" w:rsidTr="0057760F">
        <w:tc>
          <w:tcPr>
            <w:tcW w:w="1381" w:type="dxa"/>
          </w:tcPr>
          <w:p w:rsidR="007C6F9A" w:rsidRDefault="007C6F9A" w:rsidP="00B73245">
            <w:pPr>
              <w:pStyle w:val="NormalParL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2014</w:t>
            </w:r>
          </w:p>
        </w:tc>
        <w:tc>
          <w:tcPr>
            <w:tcW w:w="6645" w:type="dxa"/>
          </w:tcPr>
          <w:p w:rsidR="007C6F9A" w:rsidRDefault="007C6F9A" w:rsidP="00B210F6">
            <w:pPr>
              <w:autoSpaceDE w:val="0"/>
              <w:autoSpaceDN w:val="0"/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</w:pPr>
            <w:r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 xml:space="preserve">Yad Hanadiv - </w:t>
            </w:r>
            <w:r w:rsidRPr="007A5805"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 xml:space="preserve">Leading </w:t>
            </w:r>
            <w:r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>teachers as a</w:t>
            </w:r>
            <w:r w:rsidRPr="007A5805"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>gents</w:t>
            </w:r>
            <w:r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 xml:space="preserve"> of  </w:t>
            </w:r>
          </w:p>
          <w:p w:rsidR="007C6F9A" w:rsidRDefault="007C6F9A" w:rsidP="00B210F6">
            <w:pPr>
              <w:autoSpaceDE w:val="0"/>
              <w:autoSpaceDN w:val="0"/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</w:pPr>
            <w:r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 xml:space="preserve">improvement </w:t>
            </w:r>
            <w:r w:rsidRPr="007A5805"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>in the Education</w:t>
            </w:r>
            <w:r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>al</w:t>
            </w:r>
            <w:r w:rsidRPr="007A5805"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 xml:space="preserve"> System</w:t>
            </w:r>
            <w:r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  <w:t xml:space="preserve"> of Israel  </w:t>
            </w:r>
          </w:p>
          <w:p w:rsidR="007C6F9A" w:rsidRPr="00B210F6" w:rsidRDefault="007C6F9A" w:rsidP="00B210F6">
            <w:pPr>
              <w:autoSpaceDE w:val="0"/>
              <w:autoSpaceDN w:val="0"/>
              <w:rPr>
                <w:rFonts w:ascii="Times New Roman" w:hAnsi="Times New Roman" w:cs="Miriam"/>
                <w:color w:val="auto"/>
                <w:sz w:val="16"/>
                <w:szCs w:val="16"/>
                <w:lang w:bidi="he-IL"/>
              </w:rPr>
            </w:pPr>
          </w:p>
        </w:tc>
        <w:tc>
          <w:tcPr>
            <w:tcW w:w="1296" w:type="dxa"/>
          </w:tcPr>
          <w:p w:rsidR="007C6F9A" w:rsidRDefault="007C6F9A" w:rsidP="00B210F6">
            <w:pPr>
              <w:autoSpaceDE w:val="0"/>
              <w:autoSpaceDN w:val="0"/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</w:pPr>
          </w:p>
        </w:tc>
      </w:tr>
      <w:tr w:rsidR="007C6F9A" w:rsidTr="0057760F">
        <w:tc>
          <w:tcPr>
            <w:tcW w:w="1381" w:type="dxa"/>
          </w:tcPr>
          <w:p w:rsidR="007C6F9A" w:rsidRDefault="007C6F9A" w:rsidP="00B210F6">
            <w:pPr>
              <w:pStyle w:val="NormalParL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2015</w:t>
            </w:r>
          </w:p>
        </w:tc>
        <w:tc>
          <w:tcPr>
            <w:tcW w:w="6645" w:type="dxa"/>
          </w:tcPr>
          <w:p w:rsidR="007C6F9A" w:rsidRDefault="007C6F9A" w:rsidP="00B210F6">
            <w:pPr>
              <w:pStyle w:val="3"/>
              <w:shd w:val="clear" w:color="auto" w:fill="FFFFFF"/>
              <w:ind w:left="0"/>
              <w:outlineLvl w:val="2"/>
            </w:pPr>
            <w:r>
              <w:t>Yad Hanadiv -</w:t>
            </w:r>
            <w:r w:rsidRPr="00EE1CCD">
              <w:t xml:space="preserve"> </w:t>
            </w:r>
            <w:r>
              <w:t xml:space="preserve">Positive psychology for </w:t>
            </w:r>
            <w:r w:rsidRPr="00EE1CCD">
              <w:t>Arab-Israeli</w:t>
            </w:r>
            <w:r>
              <w:t xml:space="preserve">                       c</w:t>
            </w:r>
            <w:r w:rsidRPr="00EE1CCD">
              <w:t>hildren</w:t>
            </w:r>
            <w:r>
              <w:t xml:space="preserve">: Pathways to positive </w:t>
            </w:r>
            <w:r w:rsidRPr="00EE1CCD">
              <w:t>intergroup relations</w:t>
            </w:r>
            <w:r>
              <w:t xml:space="preserve">  </w:t>
            </w:r>
          </w:p>
          <w:p w:rsidR="007C6F9A" w:rsidRPr="00B210F6" w:rsidRDefault="007C6F9A" w:rsidP="00B210F6">
            <w:pPr>
              <w:pStyle w:val="NormalParL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</w:tcPr>
          <w:p w:rsidR="007C6F9A" w:rsidRDefault="007C6F9A" w:rsidP="00B210F6">
            <w:pPr>
              <w:pStyle w:val="3"/>
              <w:shd w:val="clear" w:color="auto" w:fill="FFFFFF"/>
              <w:ind w:left="0"/>
              <w:outlineLvl w:val="2"/>
            </w:pPr>
          </w:p>
        </w:tc>
      </w:tr>
      <w:tr w:rsidR="007C6F9A" w:rsidTr="0057760F">
        <w:tc>
          <w:tcPr>
            <w:tcW w:w="1381" w:type="dxa"/>
          </w:tcPr>
          <w:p w:rsidR="007C6F9A" w:rsidRDefault="007C6F9A" w:rsidP="00B210F6">
            <w:pPr>
              <w:pStyle w:val="NormalParL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2015</w:t>
            </w:r>
          </w:p>
        </w:tc>
        <w:tc>
          <w:tcPr>
            <w:tcW w:w="6645" w:type="dxa"/>
          </w:tcPr>
          <w:p w:rsidR="007C6F9A" w:rsidRDefault="007C6F9A" w:rsidP="00B210F6">
            <w:pPr>
              <w:pStyle w:val="3"/>
              <w:shd w:val="clear" w:color="auto" w:fill="FFFFFF"/>
              <w:ind w:left="0"/>
              <w:outlineLvl w:val="2"/>
            </w:pPr>
            <w:r w:rsidRPr="007D0A1A">
              <w:t>The Beracha Foundation</w:t>
            </w:r>
            <w:r>
              <w:t xml:space="preserve">- </w:t>
            </w:r>
            <w:r w:rsidRPr="007D0A1A">
              <w:t xml:space="preserve"> </w:t>
            </w:r>
            <w:r w:rsidRPr="00A35CAC">
              <w:t xml:space="preserve">Positive Pedagogy: Incorporating </w:t>
            </w:r>
            <w:r>
              <w:t>p</w:t>
            </w:r>
            <w:r w:rsidRPr="00A35CAC">
              <w:t>ositive</w:t>
            </w:r>
            <w:r>
              <w:t xml:space="preserve"> p</w:t>
            </w:r>
            <w:r w:rsidRPr="00A35CAC">
              <w:t xml:space="preserve">sychology into the </w:t>
            </w:r>
            <w:r>
              <w:t xml:space="preserve"> f</w:t>
            </w:r>
            <w:r w:rsidRPr="00A35CAC">
              <w:t xml:space="preserve">ormal </w:t>
            </w:r>
            <w:r>
              <w:t>c</w:t>
            </w:r>
            <w:r w:rsidRPr="00A35CAC">
              <w:t xml:space="preserve">urriculum at </w:t>
            </w:r>
            <w:r>
              <w:t>s</w:t>
            </w:r>
            <w:r w:rsidRPr="00A35CAC">
              <w:t>chools</w:t>
            </w:r>
            <w:r>
              <w:t xml:space="preserve"> </w:t>
            </w:r>
          </w:p>
          <w:p w:rsidR="007C6F9A" w:rsidRPr="00B210F6" w:rsidRDefault="007C6F9A" w:rsidP="00B210F6">
            <w:pPr>
              <w:pStyle w:val="NormalParL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</w:tcPr>
          <w:p w:rsidR="007C6F9A" w:rsidRPr="007D0A1A" w:rsidRDefault="007C6F9A" w:rsidP="00B210F6">
            <w:pPr>
              <w:pStyle w:val="3"/>
              <w:shd w:val="clear" w:color="auto" w:fill="FFFFFF"/>
              <w:ind w:left="0"/>
              <w:outlineLvl w:val="2"/>
            </w:pPr>
          </w:p>
        </w:tc>
      </w:tr>
      <w:tr w:rsidR="007C6F9A" w:rsidTr="0057760F">
        <w:tc>
          <w:tcPr>
            <w:tcW w:w="1381" w:type="dxa"/>
          </w:tcPr>
          <w:p w:rsidR="007C6F9A" w:rsidRDefault="007C6F9A" w:rsidP="00B210F6">
            <w:pPr>
              <w:pStyle w:val="NormalParL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2016</w:t>
            </w:r>
          </w:p>
        </w:tc>
        <w:tc>
          <w:tcPr>
            <w:tcW w:w="6645" w:type="dxa"/>
          </w:tcPr>
          <w:p w:rsidR="007C6F9A" w:rsidRDefault="007C6F9A" w:rsidP="00B210F6">
            <w:pPr>
              <w:pStyle w:val="3"/>
              <w:shd w:val="clear" w:color="auto" w:fill="FFFFFF"/>
              <w:ind w:left="34" w:hanging="34"/>
              <w:outlineLvl w:val="2"/>
              <w:rPr>
                <w:b/>
                <w:bCs/>
              </w:rPr>
            </w:pPr>
            <w:r w:rsidRPr="007D0A1A">
              <w:t>The Beracha Foundation</w:t>
            </w:r>
            <w:r>
              <w:t xml:space="preserve">- Promoting subjective well-being from early childhood to late adolescence </w:t>
            </w:r>
          </w:p>
          <w:p w:rsidR="007C6F9A" w:rsidRPr="00B210F6" w:rsidRDefault="007C6F9A" w:rsidP="00B210F6">
            <w:pPr>
              <w:rPr>
                <w:sz w:val="16"/>
                <w:szCs w:val="16"/>
                <w:lang w:bidi="he-IL"/>
              </w:rPr>
            </w:pPr>
          </w:p>
        </w:tc>
        <w:tc>
          <w:tcPr>
            <w:tcW w:w="1296" w:type="dxa"/>
          </w:tcPr>
          <w:p w:rsidR="007C6F9A" w:rsidRPr="007D0A1A" w:rsidRDefault="007C6F9A" w:rsidP="00B210F6">
            <w:pPr>
              <w:pStyle w:val="3"/>
              <w:shd w:val="clear" w:color="auto" w:fill="FFFFFF"/>
              <w:ind w:left="34" w:hanging="34"/>
              <w:outlineLvl w:val="2"/>
            </w:pPr>
          </w:p>
        </w:tc>
      </w:tr>
      <w:tr w:rsidR="007C6F9A" w:rsidTr="0057760F">
        <w:tc>
          <w:tcPr>
            <w:tcW w:w="1381" w:type="dxa"/>
          </w:tcPr>
          <w:p w:rsidR="007C6F9A" w:rsidRDefault="007C6F9A" w:rsidP="00B210F6">
            <w:pPr>
              <w:pStyle w:val="NormalParL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2016</w:t>
            </w:r>
          </w:p>
        </w:tc>
        <w:tc>
          <w:tcPr>
            <w:tcW w:w="6645" w:type="dxa"/>
          </w:tcPr>
          <w:p w:rsidR="007C6F9A" w:rsidRPr="002B1473" w:rsidRDefault="007C6F9A" w:rsidP="00B210F6">
            <w:pPr>
              <w:pStyle w:val="3"/>
              <w:shd w:val="clear" w:color="auto" w:fill="FFFFFF"/>
              <w:ind w:left="0"/>
              <w:outlineLvl w:val="2"/>
              <w:rPr>
                <w:b/>
                <w:bCs/>
              </w:rPr>
            </w:pPr>
            <w:r>
              <w:t xml:space="preserve">Ministry of Education - Leading teachers: </w:t>
            </w:r>
            <w:hyperlink r:id="rId8" w:history="1">
              <w:r>
                <w:t xml:space="preserve">Pathways </w:t>
              </w:r>
              <w:r w:rsidRPr="002C6380">
                <w:t>for positive identity construction</w:t>
              </w:r>
            </w:hyperlink>
            <w:r>
              <w:t xml:space="preserve">  </w:t>
            </w:r>
          </w:p>
        </w:tc>
        <w:tc>
          <w:tcPr>
            <w:tcW w:w="1296" w:type="dxa"/>
          </w:tcPr>
          <w:p w:rsidR="007C6F9A" w:rsidRDefault="007C6F9A" w:rsidP="00B210F6">
            <w:pPr>
              <w:pStyle w:val="3"/>
              <w:shd w:val="clear" w:color="auto" w:fill="FFFFFF"/>
              <w:ind w:left="0"/>
              <w:outlineLvl w:val="2"/>
            </w:pPr>
          </w:p>
        </w:tc>
      </w:tr>
      <w:tr w:rsidR="00935AFC" w:rsidTr="0057760F">
        <w:tc>
          <w:tcPr>
            <w:tcW w:w="1381" w:type="dxa"/>
          </w:tcPr>
          <w:p w:rsidR="00935AFC" w:rsidRDefault="00935AFC" w:rsidP="00B210F6">
            <w:pPr>
              <w:pStyle w:val="NormalParL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b/>
                <w:bCs/>
              </w:rPr>
            </w:pPr>
          </w:p>
          <w:p w:rsidR="00935AFC" w:rsidRDefault="00935AFC" w:rsidP="00B210F6">
            <w:pPr>
              <w:pStyle w:val="NormalParL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2017 </w:t>
            </w:r>
          </w:p>
        </w:tc>
        <w:tc>
          <w:tcPr>
            <w:tcW w:w="6645" w:type="dxa"/>
          </w:tcPr>
          <w:p w:rsidR="00935AFC" w:rsidRPr="00B210F6" w:rsidRDefault="00935AFC" w:rsidP="00B210F6">
            <w:pPr>
              <w:pStyle w:val="3"/>
              <w:shd w:val="clear" w:color="auto" w:fill="FFFFFF"/>
              <w:ind w:left="0"/>
              <w:outlineLvl w:val="2"/>
              <w:rPr>
                <w:sz w:val="16"/>
                <w:szCs w:val="16"/>
              </w:rPr>
            </w:pPr>
          </w:p>
          <w:p w:rsidR="00B210F6" w:rsidRDefault="00935AFC" w:rsidP="00B210F6">
            <w:pPr>
              <w:pStyle w:val="1"/>
              <w:shd w:val="clear" w:color="auto" w:fill="FFFFFF"/>
              <w:spacing w:after="101"/>
              <w:textAlignment w:val="baseline"/>
              <w:outlineLvl w:val="0"/>
              <w:rPr>
                <w:b w:val="0"/>
                <w:bCs w:val="0"/>
              </w:rPr>
            </w:pPr>
            <w:r w:rsidRPr="008B415D">
              <w:rPr>
                <w:b w:val="0"/>
                <w:bCs w:val="0"/>
              </w:rPr>
              <w:t>The Ted Arison Family Foundation</w:t>
            </w:r>
            <w:r>
              <w:t xml:space="preserve">- </w:t>
            </w:r>
            <w:r w:rsidR="00CC5E6A">
              <w:rPr>
                <w:b w:val="0"/>
                <w:bCs w:val="0"/>
              </w:rPr>
              <w:t>Promoting d</w:t>
            </w:r>
            <w:r w:rsidR="00CC5E6A" w:rsidRPr="00CC5E6A">
              <w:rPr>
                <w:b w:val="0"/>
                <w:bCs w:val="0"/>
              </w:rPr>
              <w:t>evelo</w:t>
            </w:r>
            <w:r w:rsidR="00CC5E6A">
              <w:rPr>
                <w:b w:val="0"/>
                <w:bCs w:val="0"/>
              </w:rPr>
              <w:t>pmental competencies among minority children and adolescents</w:t>
            </w:r>
          </w:p>
          <w:p w:rsidR="00B210F6" w:rsidRPr="002F238F" w:rsidRDefault="00B210F6" w:rsidP="00B210F6">
            <w:pPr>
              <w:rPr>
                <w:sz w:val="10"/>
                <w:szCs w:val="10"/>
                <w:lang w:bidi="he-IL"/>
              </w:rPr>
            </w:pPr>
          </w:p>
        </w:tc>
        <w:tc>
          <w:tcPr>
            <w:tcW w:w="1296" w:type="dxa"/>
          </w:tcPr>
          <w:p w:rsidR="00CC5E6A" w:rsidRPr="00CC5E6A" w:rsidRDefault="00CC5E6A" w:rsidP="00B210F6">
            <w:pPr>
              <w:rPr>
                <w:lang w:bidi="he-IL"/>
              </w:rPr>
            </w:pPr>
          </w:p>
        </w:tc>
      </w:tr>
      <w:tr w:rsidR="00B210F6" w:rsidTr="0057760F">
        <w:trPr>
          <w:trHeight w:val="80"/>
        </w:trPr>
        <w:tc>
          <w:tcPr>
            <w:tcW w:w="1381" w:type="dxa"/>
          </w:tcPr>
          <w:p w:rsidR="00B210F6" w:rsidRDefault="00B210F6" w:rsidP="00B210F6">
            <w:pPr>
              <w:pStyle w:val="NormalParL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2017</w:t>
            </w:r>
          </w:p>
        </w:tc>
        <w:tc>
          <w:tcPr>
            <w:tcW w:w="6645" w:type="dxa"/>
          </w:tcPr>
          <w:p w:rsidR="009F032E" w:rsidRPr="009F032E" w:rsidRDefault="00B210F6" w:rsidP="009F032E">
            <w:pPr>
              <w:pStyle w:val="3"/>
              <w:shd w:val="clear" w:color="auto" w:fill="FFFFFF"/>
              <w:ind w:left="0"/>
              <w:outlineLvl w:val="2"/>
            </w:pPr>
            <w:r>
              <w:t>Ministry of Education –</w:t>
            </w:r>
            <w:r w:rsidRPr="00B210F6">
              <w:t xml:space="preserve"> Leading teacher: Elaborating a model of teacher professional </w:t>
            </w:r>
            <w:r>
              <w:t>development</w:t>
            </w:r>
          </w:p>
          <w:p w:rsidR="00B210F6" w:rsidRPr="00B210F6" w:rsidRDefault="00B210F6" w:rsidP="00B210F6">
            <w:pPr>
              <w:pStyle w:val="3"/>
              <w:shd w:val="clear" w:color="auto" w:fill="FFFFFF"/>
              <w:ind w:left="0"/>
              <w:outlineLvl w:val="2"/>
              <w:rPr>
                <w:sz w:val="16"/>
                <w:szCs w:val="16"/>
              </w:rPr>
            </w:pPr>
          </w:p>
        </w:tc>
        <w:tc>
          <w:tcPr>
            <w:tcW w:w="1296" w:type="dxa"/>
          </w:tcPr>
          <w:p w:rsidR="00B210F6" w:rsidRDefault="00B210F6" w:rsidP="00B210F6">
            <w:pPr>
              <w:pStyle w:val="3"/>
              <w:shd w:val="clear" w:color="auto" w:fill="FFFFFF"/>
              <w:ind w:left="0"/>
              <w:outlineLvl w:val="2"/>
            </w:pPr>
          </w:p>
        </w:tc>
      </w:tr>
      <w:tr w:rsidR="0057760F" w:rsidTr="0057760F">
        <w:trPr>
          <w:trHeight w:val="80"/>
        </w:trPr>
        <w:tc>
          <w:tcPr>
            <w:tcW w:w="1381" w:type="dxa"/>
          </w:tcPr>
          <w:p w:rsidR="0057760F" w:rsidRDefault="0057760F" w:rsidP="0057760F">
            <w:pPr>
              <w:pStyle w:val="NormalParL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2017</w:t>
            </w:r>
          </w:p>
        </w:tc>
        <w:tc>
          <w:tcPr>
            <w:tcW w:w="6645" w:type="dxa"/>
          </w:tcPr>
          <w:p w:rsidR="0057760F" w:rsidRDefault="0057760F" w:rsidP="0057760F">
            <w:pPr>
              <w:pStyle w:val="3"/>
              <w:shd w:val="clear" w:color="auto" w:fill="FFFFFF"/>
              <w:ind w:left="0"/>
              <w:outlineLvl w:val="2"/>
            </w:pPr>
            <w:r w:rsidRPr="002B7598">
              <w:t>The Trump Foundation</w:t>
            </w:r>
            <w:r>
              <w:t>-</w:t>
            </w:r>
            <w:r w:rsidRPr="002B7598">
              <w:t xml:space="preserve"> </w:t>
            </w:r>
            <w:r>
              <w:t xml:space="preserve">Growth Mindset: </w:t>
            </w:r>
            <w:r w:rsidRPr="002B7598">
              <w:t>Inspiring students to math success</w:t>
            </w:r>
          </w:p>
          <w:p w:rsidR="0057760F" w:rsidRPr="00B73245" w:rsidRDefault="0057760F" w:rsidP="0057760F">
            <w:pPr>
              <w:rPr>
                <w:lang w:bidi="he-IL"/>
              </w:rPr>
            </w:pPr>
          </w:p>
        </w:tc>
        <w:tc>
          <w:tcPr>
            <w:tcW w:w="1296" w:type="dxa"/>
          </w:tcPr>
          <w:p w:rsidR="0057760F" w:rsidRPr="00EE1CCD" w:rsidRDefault="0057760F" w:rsidP="0057760F">
            <w:pPr>
              <w:autoSpaceDE w:val="0"/>
              <w:autoSpaceDN w:val="0"/>
              <w:adjustRightInd w:val="0"/>
              <w:rPr>
                <w:rFonts w:ascii="Times New Roman" w:hAnsi="Times New Roman" w:cs="Miriam"/>
                <w:color w:val="auto"/>
                <w:sz w:val="24"/>
                <w:szCs w:val="20"/>
                <w:lang w:bidi="he-IL"/>
              </w:rPr>
            </w:pPr>
          </w:p>
        </w:tc>
      </w:tr>
      <w:tr w:rsidR="0057760F" w:rsidTr="0057760F">
        <w:trPr>
          <w:trHeight w:val="80"/>
        </w:trPr>
        <w:tc>
          <w:tcPr>
            <w:tcW w:w="1381" w:type="dxa"/>
          </w:tcPr>
          <w:p w:rsidR="0057760F" w:rsidRDefault="0057760F" w:rsidP="0057760F">
            <w:pPr>
              <w:pStyle w:val="NormalParL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2017</w:t>
            </w:r>
          </w:p>
        </w:tc>
        <w:tc>
          <w:tcPr>
            <w:tcW w:w="6645" w:type="dxa"/>
          </w:tcPr>
          <w:p w:rsidR="0057760F" w:rsidRDefault="0057760F" w:rsidP="0057760F">
            <w:pPr>
              <w:pStyle w:val="3"/>
              <w:shd w:val="clear" w:color="auto" w:fill="FFFFFF"/>
              <w:ind w:left="0"/>
              <w:outlineLvl w:val="2"/>
              <w:rPr>
                <w:rFonts w:cs="Times New Roman"/>
                <w:szCs w:val="24"/>
              </w:rPr>
            </w:pPr>
            <w:r w:rsidRPr="00E949CC">
              <w:rPr>
                <w:rFonts w:cs="Times New Roman"/>
                <w:szCs w:val="24"/>
              </w:rPr>
              <w:t>Award for QLR Outstanding Article of the Year</w:t>
            </w:r>
            <w:r>
              <w:rPr>
                <w:rFonts w:cs="Times New Roman"/>
                <w:szCs w:val="24"/>
              </w:rPr>
              <w:t xml:space="preserve">- </w:t>
            </w:r>
            <w:r w:rsidRPr="00E949CC">
              <w:rPr>
                <w:rFonts w:cs="Times New Roman"/>
                <w:szCs w:val="24"/>
              </w:rPr>
              <w:t>ISOQOL International Society for Quality of Life Research</w:t>
            </w:r>
          </w:p>
          <w:p w:rsidR="0057760F" w:rsidRPr="0057760F" w:rsidRDefault="0057760F" w:rsidP="0057760F">
            <w:pPr>
              <w:rPr>
                <w:lang w:bidi="he-IL"/>
              </w:rPr>
            </w:pPr>
          </w:p>
        </w:tc>
        <w:tc>
          <w:tcPr>
            <w:tcW w:w="1296" w:type="dxa"/>
          </w:tcPr>
          <w:p w:rsidR="0057760F" w:rsidRDefault="0057760F" w:rsidP="0057760F">
            <w:pPr>
              <w:pStyle w:val="3"/>
              <w:shd w:val="clear" w:color="auto" w:fill="FFFFFF"/>
              <w:ind w:left="0"/>
              <w:outlineLvl w:val="2"/>
            </w:pPr>
          </w:p>
        </w:tc>
      </w:tr>
    </w:tbl>
    <w:p w:rsidR="0057760F" w:rsidRDefault="0057760F" w:rsidP="007900A3">
      <w:pPr>
        <w:autoSpaceDE w:val="0"/>
        <w:autoSpaceDN w:val="0"/>
        <w:spacing w:line="240" w:lineRule="auto"/>
        <w:ind w:left="426" w:hanging="426"/>
        <w:jc w:val="center"/>
        <w:rPr>
          <w:rFonts w:ascii="Times New Roman" w:hAnsi="Times New Roman" w:cs="Miriam"/>
          <w:b/>
          <w:bCs/>
          <w:color w:val="auto"/>
          <w:sz w:val="24"/>
          <w:szCs w:val="24"/>
          <w:lang w:bidi="he-IL"/>
        </w:rPr>
      </w:pPr>
    </w:p>
    <w:p w:rsidR="003275AC" w:rsidRDefault="003275AC" w:rsidP="007900A3">
      <w:pPr>
        <w:autoSpaceDE w:val="0"/>
        <w:autoSpaceDN w:val="0"/>
        <w:spacing w:line="240" w:lineRule="auto"/>
        <w:ind w:left="426" w:hanging="426"/>
        <w:jc w:val="center"/>
        <w:rPr>
          <w:rFonts w:ascii="Times New Roman" w:hAnsi="Times New Roman" w:cs="Miriam"/>
          <w:b/>
          <w:bCs/>
          <w:color w:val="auto"/>
          <w:sz w:val="24"/>
          <w:szCs w:val="24"/>
          <w:lang w:bidi="he-IL"/>
        </w:rPr>
      </w:pPr>
    </w:p>
    <w:p w:rsidR="003275AC" w:rsidRDefault="003275AC" w:rsidP="007900A3">
      <w:pPr>
        <w:autoSpaceDE w:val="0"/>
        <w:autoSpaceDN w:val="0"/>
        <w:spacing w:line="240" w:lineRule="auto"/>
        <w:ind w:left="426" w:hanging="426"/>
        <w:jc w:val="center"/>
        <w:rPr>
          <w:rFonts w:ascii="Times New Roman" w:hAnsi="Times New Roman" w:cs="Miriam"/>
          <w:b/>
          <w:bCs/>
          <w:color w:val="auto"/>
          <w:sz w:val="24"/>
          <w:szCs w:val="24"/>
          <w:lang w:bidi="he-IL"/>
        </w:rPr>
      </w:pPr>
    </w:p>
    <w:p w:rsidR="00C65833" w:rsidRDefault="00C65833" w:rsidP="007900A3">
      <w:pPr>
        <w:autoSpaceDE w:val="0"/>
        <w:autoSpaceDN w:val="0"/>
        <w:spacing w:line="240" w:lineRule="auto"/>
        <w:ind w:left="426" w:hanging="426"/>
        <w:jc w:val="center"/>
        <w:rPr>
          <w:rFonts w:ascii="Times New Roman" w:hAnsi="Times New Roman" w:cs="Miriam"/>
          <w:b/>
          <w:bCs/>
          <w:color w:val="auto"/>
          <w:sz w:val="24"/>
          <w:szCs w:val="24"/>
          <w:lang w:bidi="he-IL"/>
        </w:rPr>
      </w:pPr>
      <w:r w:rsidRPr="00F4215C">
        <w:rPr>
          <w:rFonts w:ascii="Times New Roman" w:hAnsi="Times New Roman" w:cs="Miriam"/>
          <w:b/>
          <w:bCs/>
          <w:color w:val="auto"/>
          <w:sz w:val="24"/>
          <w:szCs w:val="24"/>
          <w:lang w:bidi="he-IL"/>
        </w:rPr>
        <w:t>LIST OF PUBLICATIONS</w:t>
      </w:r>
    </w:p>
    <w:p w:rsidR="00ED65B8" w:rsidRDefault="00ED65B8" w:rsidP="00ED65B8">
      <w:pPr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b/>
          <w:bCs/>
          <w:color w:val="auto"/>
          <w:sz w:val="24"/>
          <w:szCs w:val="24"/>
          <w:lang w:bidi="he-IL"/>
        </w:rPr>
      </w:pPr>
    </w:p>
    <w:p w:rsidR="007A5A86" w:rsidRDefault="007A5A86" w:rsidP="007A5A86">
      <w:pPr>
        <w:autoSpaceDE w:val="0"/>
        <w:autoSpaceDN w:val="0"/>
        <w:bidi/>
        <w:spacing w:line="240" w:lineRule="auto"/>
        <w:rPr>
          <w:rFonts w:ascii="Times New Roman" w:hAnsi="Times New Roman" w:cs="Miriam"/>
          <w:color w:val="auto"/>
          <w:sz w:val="20"/>
          <w:szCs w:val="20"/>
          <w:rtl/>
          <w:lang w:bidi="he-IL"/>
        </w:rPr>
      </w:pPr>
    </w:p>
    <w:p w:rsidR="007A5A86" w:rsidRPr="0057760F" w:rsidRDefault="007A5A86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42AEB">
        <w:rPr>
          <w:rFonts w:ascii="Times New Roman" w:hAnsi="Times New Roman" w:cs="Miriam"/>
          <w:color w:val="auto"/>
          <w:sz w:val="24"/>
          <w:szCs w:val="20"/>
          <w:lang w:bidi="he-IL"/>
        </w:rPr>
        <w:t>1. Slone</w:t>
      </w:r>
      <w:r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 xml:space="preserve">, M. &amp; Shoshani, A. (2006). Evaluation of preparatory measures for coping with anxiety raised by media coverage of terrorism. </w:t>
      </w:r>
      <w:r w:rsidRPr="0057760F">
        <w:rPr>
          <w:rFonts w:ascii="Times New Roman" w:hAnsi="Times New Roman" w:cs="Miriam"/>
          <w:i/>
          <w:iCs/>
          <w:color w:val="auto"/>
          <w:sz w:val="24"/>
          <w:szCs w:val="20"/>
          <w:lang w:bidi="he-IL"/>
        </w:rPr>
        <w:t>Journal of Counseling Psychology</w:t>
      </w:r>
      <w:r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 xml:space="preserve">, </w:t>
      </w:r>
      <w:r w:rsidRPr="0057760F">
        <w:rPr>
          <w:rFonts w:ascii="Times New Roman" w:hAnsi="Times New Roman" w:cs="Miriam"/>
          <w:i/>
          <w:iCs/>
          <w:color w:val="auto"/>
          <w:sz w:val="24"/>
          <w:szCs w:val="20"/>
          <w:lang w:bidi="he-IL"/>
        </w:rPr>
        <w:t>53</w:t>
      </w:r>
      <w:r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>(4), 535-542.</w:t>
      </w:r>
      <w:r w:rsidR="00B42AF7"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 xml:space="preserve">  </w:t>
      </w:r>
    </w:p>
    <w:p w:rsidR="003D316A" w:rsidRPr="0057760F" w:rsidRDefault="003D316A" w:rsidP="003D316A">
      <w:pPr>
        <w:tabs>
          <w:tab w:val="right" w:pos="0"/>
        </w:tabs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color w:val="auto"/>
          <w:sz w:val="24"/>
          <w:szCs w:val="20"/>
          <w:lang w:bidi="he-IL"/>
        </w:rPr>
      </w:pPr>
    </w:p>
    <w:p w:rsidR="007A5A86" w:rsidRPr="0057760F" w:rsidRDefault="007900A3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4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2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. Shoshani, A. &amp; Slone, M. (2008). </w:t>
      </w:r>
      <w:r w:rsidR="007A5A86"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 xml:space="preserve">The drama of media coverage of terrorism: Emotional and attitudinal impact on the audience. </w:t>
      </w:r>
      <w:r w:rsidR="007A5A86" w:rsidRPr="0057760F">
        <w:rPr>
          <w:rFonts w:ascii="Times New Roman" w:hAnsi="Times New Roman" w:cs="Miriam"/>
          <w:i/>
          <w:iCs/>
          <w:color w:val="auto"/>
          <w:sz w:val="24"/>
          <w:szCs w:val="20"/>
          <w:lang w:bidi="he-IL"/>
        </w:rPr>
        <w:t>Studies in Conflict and Terrorism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. </w:t>
      </w:r>
      <w:r w:rsidR="007A5A86" w:rsidRPr="0057760F">
        <w:rPr>
          <w:rFonts w:ascii="Times New Roman" w:hAnsi="Times New Roman" w:cs="Miriam"/>
          <w:i/>
          <w:iCs/>
          <w:color w:val="auto"/>
          <w:sz w:val="24"/>
          <w:szCs w:val="24"/>
          <w:lang w:bidi="he-IL"/>
        </w:rPr>
        <w:t>31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(7), 627-640.</w:t>
      </w:r>
      <w:r w:rsidR="00B42AF7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</w:t>
      </w:r>
    </w:p>
    <w:p w:rsidR="007A5A86" w:rsidRPr="0057760F" w:rsidRDefault="007A5A86" w:rsidP="007A5A86">
      <w:pPr>
        <w:tabs>
          <w:tab w:val="right" w:pos="0"/>
        </w:tabs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color w:val="auto"/>
          <w:sz w:val="24"/>
          <w:szCs w:val="20"/>
          <w:lang w:bidi="he-IL"/>
        </w:rPr>
      </w:pPr>
    </w:p>
    <w:p w:rsidR="007A5A86" w:rsidRPr="0057760F" w:rsidRDefault="007900A3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3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. Slone, M. &amp; Shoshani, A. (2008). Efficacy of a school-based primary prevention program for coping with exposure to political violence. </w:t>
      </w:r>
      <w:r w:rsidR="007A5A86" w:rsidRPr="0057760F">
        <w:rPr>
          <w:rFonts w:ascii="Times New Roman" w:hAnsi="Times New Roman" w:cs="Miriam"/>
          <w:i/>
          <w:iCs/>
          <w:color w:val="auto"/>
          <w:sz w:val="24"/>
          <w:szCs w:val="20"/>
          <w:lang w:bidi="he-IL"/>
        </w:rPr>
        <w:t>International Journal of Behavioral Development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, </w:t>
      </w:r>
      <w:r w:rsidR="007A5A86" w:rsidRPr="0057760F">
        <w:rPr>
          <w:rFonts w:ascii="Times New Roman" w:hAnsi="Times New Roman" w:cs="Miriam"/>
          <w:i/>
          <w:iCs/>
          <w:color w:val="auto"/>
          <w:sz w:val="24"/>
          <w:szCs w:val="24"/>
          <w:lang w:bidi="he-IL"/>
        </w:rPr>
        <w:t>32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(4), 348-358.</w:t>
      </w:r>
      <w:r w:rsidR="00B42AF7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</w:t>
      </w:r>
    </w:p>
    <w:p w:rsidR="00ED65B8" w:rsidRPr="0057760F" w:rsidRDefault="00ED65B8" w:rsidP="00ED65B8">
      <w:pPr>
        <w:tabs>
          <w:tab w:val="right" w:pos="0"/>
        </w:tabs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color w:val="auto"/>
          <w:sz w:val="24"/>
          <w:szCs w:val="24"/>
          <w:lang w:bidi="he-IL"/>
        </w:rPr>
      </w:pPr>
    </w:p>
    <w:p w:rsidR="00ED65B8" w:rsidRDefault="007900A3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4</w:t>
      </w:r>
      <w:r w:rsidR="00ED65B8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. Shoshani, A. &amp; Slone, M. (2008). Efficacy of clinical interventions for indirect exposure to terrorism. </w:t>
      </w:r>
      <w:r w:rsidR="00ED65B8" w:rsidRPr="0057760F">
        <w:rPr>
          <w:rFonts w:ascii="Times New Roman" w:hAnsi="Times New Roman" w:cs="Miriam"/>
          <w:i/>
          <w:iCs/>
          <w:color w:val="auto"/>
          <w:sz w:val="24"/>
          <w:szCs w:val="20"/>
          <w:lang w:bidi="he-IL"/>
        </w:rPr>
        <w:t>International Journal of Stress Management</w:t>
      </w:r>
      <w:r w:rsidR="00ED65B8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, </w:t>
      </w:r>
      <w:r w:rsidR="00ED65B8" w:rsidRPr="0057760F">
        <w:rPr>
          <w:rFonts w:ascii="Times New Roman" w:hAnsi="Times New Roman" w:cs="Miriam"/>
          <w:i/>
          <w:iCs/>
          <w:color w:val="auto"/>
          <w:sz w:val="24"/>
          <w:szCs w:val="24"/>
          <w:lang w:bidi="he-IL"/>
        </w:rPr>
        <w:t>15</w:t>
      </w:r>
      <w:r w:rsidR="00ED65B8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(1), 53-75.</w:t>
      </w:r>
      <w:r w:rsidR="00B42AF7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</w:t>
      </w:r>
    </w:p>
    <w:p w:rsidR="0057760F" w:rsidRPr="0057760F" w:rsidRDefault="0057760F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</w:p>
    <w:p w:rsidR="005D6627" w:rsidRPr="0057760F" w:rsidRDefault="007900A3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>5</w:t>
      </w:r>
      <w:r w:rsidR="007A5A86"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 xml:space="preserve">. Slone, M., Shoshani, A., &amp; Baumgarten – Katz, I. (2008). The relation between actual exposure to political violence and preparatory intervention for exposure to media coverage of terrorism. </w:t>
      </w:r>
      <w:r w:rsidR="007A5A86" w:rsidRPr="0057760F">
        <w:rPr>
          <w:rFonts w:ascii="Times New Roman" w:hAnsi="Times New Roman" w:cs="Miriam"/>
          <w:i/>
          <w:iCs/>
          <w:color w:val="auto"/>
          <w:sz w:val="24"/>
          <w:szCs w:val="20"/>
          <w:lang w:bidi="he-IL"/>
        </w:rPr>
        <w:t>Anxiety, Stress and Coping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, </w:t>
      </w:r>
      <w:r w:rsidR="007A5A86" w:rsidRPr="0057760F">
        <w:rPr>
          <w:rFonts w:ascii="Times New Roman" w:hAnsi="Times New Roman" w:cs="Miriam"/>
          <w:i/>
          <w:iCs/>
          <w:color w:val="auto"/>
          <w:sz w:val="24"/>
          <w:szCs w:val="20"/>
          <w:lang w:bidi="he-IL"/>
        </w:rPr>
        <w:t>21</w:t>
      </w:r>
      <w:r w:rsidR="007A5A86"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>(3), 243-261.</w:t>
      </w:r>
      <w:r w:rsidR="00B42AF7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</w:t>
      </w:r>
    </w:p>
    <w:p w:rsidR="007A5A86" w:rsidRPr="0057760F" w:rsidRDefault="007A5A86" w:rsidP="007A5A86">
      <w:pPr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color w:val="auto"/>
          <w:sz w:val="24"/>
          <w:szCs w:val="20"/>
          <w:lang w:bidi="he-IL"/>
        </w:rPr>
      </w:pPr>
    </w:p>
    <w:p w:rsidR="007A5A86" w:rsidRPr="0057760F" w:rsidRDefault="007900A3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lastRenderedPageBreak/>
        <w:t>6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. Slone, M. &amp; Shoshani, A. </w:t>
      </w:r>
      <w:r w:rsidR="007A5A86"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 xml:space="preserve">(2008). 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Indirect victimization from terrorism: A proposed post-exposure intervention. </w:t>
      </w:r>
      <w:r w:rsidR="007A5A86" w:rsidRPr="0057760F">
        <w:rPr>
          <w:rFonts w:ascii="Times New Roman" w:hAnsi="Times New Roman" w:cs="Miriam"/>
          <w:i/>
          <w:iCs/>
          <w:color w:val="auto"/>
          <w:sz w:val="24"/>
          <w:szCs w:val="24"/>
          <w:lang w:bidi="he-IL"/>
        </w:rPr>
        <w:t>Journal of Mental Health Counseling, 30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(3), 255-266.</w:t>
      </w:r>
      <w:r w:rsidR="00C8212C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</w:t>
      </w:r>
    </w:p>
    <w:p w:rsidR="007A5A86" w:rsidRPr="0057760F" w:rsidRDefault="007A5A86" w:rsidP="007A5A86">
      <w:pPr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color w:val="auto"/>
          <w:sz w:val="24"/>
          <w:szCs w:val="20"/>
          <w:lang w:bidi="he-IL"/>
        </w:rPr>
      </w:pPr>
    </w:p>
    <w:p w:rsidR="007A5A86" w:rsidRPr="0057760F" w:rsidRDefault="007900A3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7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. Slone, M., Shoshani, A., &amp; Paltieli, T. </w:t>
      </w:r>
      <w:r w:rsidR="007A5A86"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>(2009).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</w:t>
      </w:r>
      <w:r w:rsidR="00093D37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Psychological consequences of forced evacuation on children: Risk and protective factors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. </w:t>
      </w:r>
      <w:r w:rsidR="007A5A86" w:rsidRPr="0057760F">
        <w:rPr>
          <w:rFonts w:ascii="Times New Roman" w:hAnsi="Times New Roman" w:cs="Miriam"/>
          <w:i/>
          <w:iCs/>
          <w:color w:val="auto"/>
          <w:sz w:val="24"/>
          <w:szCs w:val="24"/>
          <w:lang w:bidi="he-IL"/>
        </w:rPr>
        <w:t>Journal of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</w:t>
      </w:r>
      <w:r w:rsidR="007A5A86" w:rsidRPr="0057760F">
        <w:rPr>
          <w:rFonts w:ascii="Times New Roman" w:hAnsi="Times New Roman" w:cs="Courier New"/>
          <w:i/>
          <w:iCs/>
          <w:color w:val="auto"/>
          <w:sz w:val="24"/>
          <w:szCs w:val="24"/>
          <w:lang w:bidi="he-IL"/>
        </w:rPr>
        <w:t xml:space="preserve">Traumatic Stress, 22(4), </w:t>
      </w:r>
      <w:r w:rsidR="007A5A86" w:rsidRPr="0057760F">
        <w:rPr>
          <w:rFonts w:ascii="Times New Roman" w:hAnsi="Times New Roman" w:cs="Courier New"/>
          <w:color w:val="auto"/>
          <w:sz w:val="24"/>
          <w:szCs w:val="24"/>
          <w:lang w:bidi="he-IL"/>
        </w:rPr>
        <w:t>340-343</w:t>
      </w:r>
      <w:r w:rsidR="007A5A86" w:rsidRPr="0057760F">
        <w:rPr>
          <w:rFonts w:ascii="Times New Roman" w:hAnsi="Times New Roman" w:cs="Courier New"/>
          <w:i/>
          <w:iCs/>
          <w:color w:val="auto"/>
          <w:sz w:val="24"/>
          <w:szCs w:val="24"/>
          <w:lang w:bidi="he-IL"/>
        </w:rPr>
        <w:t>.</w:t>
      </w:r>
      <w:r w:rsidR="00746AAE" w:rsidRPr="0057760F">
        <w:rPr>
          <w:rFonts w:ascii="Times New Roman" w:hAnsi="Times New Roman" w:cs="Courier New"/>
          <w:i/>
          <w:iCs/>
          <w:color w:val="auto"/>
          <w:sz w:val="24"/>
          <w:szCs w:val="24"/>
          <w:lang w:bidi="he-IL"/>
        </w:rPr>
        <w:t xml:space="preserve"> </w:t>
      </w:r>
    </w:p>
    <w:p w:rsidR="007A5A86" w:rsidRPr="0057760F" w:rsidRDefault="007A5A86" w:rsidP="007A5A86">
      <w:pPr>
        <w:tabs>
          <w:tab w:val="right" w:pos="0"/>
        </w:tabs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color w:val="auto"/>
          <w:sz w:val="24"/>
          <w:szCs w:val="20"/>
          <w:lang w:bidi="he-IL"/>
        </w:rPr>
      </w:pPr>
    </w:p>
    <w:p w:rsidR="007A5A86" w:rsidRDefault="007900A3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8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. Slone, M. &amp; Shoshani, A. </w:t>
      </w:r>
      <w:r w:rsidR="007A5A86"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 xml:space="preserve">(2010). 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Prevention rather than cure? Primary or secondary intervention for dealing with media exposure to terrorism. </w:t>
      </w:r>
      <w:r w:rsidR="007A5A86" w:rsidRPr="0057760F">
        <w:rPr>
          <w:rFonts w:ascii="Times New Roman" w:hAnsi="Times New Roman" w:cs="Miriam"/>
          <w:i/>
          <w:iCs/>
          <w:color w:val="auto"/>
          <w:sz w:val="24"/>
          <w:szCs w:val="24"/>
          <w:lang w:bidi="he-IL"/>
        </w:rPr>
        <w:t>Journal of Counseling and Development, 88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(4), 440-448.</w:t>
      </w:r>
      <w:r w:rsidR="00746AAE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</w:t>
      </w:r>
    </w:p>
    <w:p w:rsidR="0057760F" w:rsidRPr="0057760F" w:rsidRDefault="0057760F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</w:p>
    <w:p w:rsidR="007A5A86" w:rsidRPr="0057760F" w:rsidRDefault="007900A3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9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. Guttmann-Steinmetz, S., Shoshani, A., Farhan, K., Aliman, M., &amp; Hirschberger, G. (201</w:t>
      </w:r>
      <w:r w:rsidR="00657AF0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1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). Living in the crossfire: Effects of exposure to political violence on Palestinian and Israeli mothers and children. </w:t>
      </w:r>
      <w:r w:rsidR="007A5A86" w:rsidRPr="0057760F">
        <w:rPr>
          <w:rFonts w:ascii="Times New Roman" w:hAnsi="Times New Roman" w:cs="Miriam"/>
          <w:i/>
          <w:iCs/>
          <w:color w:val="auto"/>
          <w:sz w:val="24"/>
          <w:szCs w:val="24"/>
          <w:lang w:bidi="he-IL"/>
        </w:rPr>
        <w:t>International Journal of Behavioral Development.</w:t>
      </w:r>
      <w:r w:rsidR="007A5A86" w:rsidRPr="0057760F">
        <w:rPr>
          <w:rFonts w:ascii="AdvPAC59" w:hAnsi="AdvPAC59" w:cs="AdvPAC59"/>
          <w:color w:val="auto"/>
          <w:sz w:val="14"/>
          <w:szCs w:val="14"/>
          <w:lang w:bidi="he-IL"/>
        </w:rPr>
        <w:t xml:space="preserve"> </w:t>
      </w:r>
      <w:r w:rsidR="007A5A86" w:rsidRPr="0057760F">
        <w:rPr>
          <w:rFonts w:ascii="Times New Roman" w:hAnsi="Times New Roman" w:cs="Courier New"/>
          <w:i/>
          <w:iCs/>
          <w:color w:val="auto"/>
          <w:sz w:val="24"/>
          <w:szCs w:val="24"/>
          <w:lang w:bidi="he-IL"/>
        </w:rPr>
        <w:t xml:space="preserve">36(1), </w:t>
      </w:r>
      <w:r w:rsidR="007A5A86" w:rsidRPr="0057760F">
        <w:rPr>
          <w:rFonts w:ascii="Times New Roman" w:hAnsi="Times New Roman" w:cs="Courier New"/>
          <w:color w:val="auto"/>
          <w:sz w:val="24"/>
          <w:szCs w:val="24"/>
          <w:lang w:bidi="he-IL"/>
        </w:rPr>
        <w:t>71–78.</w:t>
      </w:r>
      <w:r w:rsidR="00746AAE" w:rsidRPr="0057760F">
        <w:rPr>
          <w:rFonts w:ascii="Times New Roman" w:hAnsi="Times New Roman" w:cs="Courier New"/>
          <w:color w:val="auto"/>
          <w:sz w:val="24"/>
          <w:szCs w:val="24"/>
          <w:lang w:bidi="he-IL"/>
        </w:rPr>
        <w:t xml:space="preserve"> </w:t>
      </w:r>
    </w:p>
    <w:p w:rsidR="007A5A86" w:rsidRPr="0057760F" w:rsidRDefault="007A5A86" w:rsidP="007A5A86">
      <w:pPr>
        <w:autoSpaceDE w:val="0"/>
        <w:autoSpaceDN w:val="0"/>
        <w:spacing w:line="240" w:lineRule="auto"/>
        <w:ind w:left="426" w:hanging="426"/>
        <w:rPr>
          <w:rFonts w:ascii="Times New Roman" w:hAnsi="Times New Roman" w:cs="Courier New"/>
          <w:color w:val="auto"/>
          <w:sz w:val="24"/>
          <w:szCs w:val="24"/>
          <w:lang w:bidi="he-IL"/>
        </w:rPr>
      </w:pPr>
    </w:p>
    <w:p w:rsidR="005D6627" w:rsidRPr="0057760F" w:rsidRDefault="007900A3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10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. Nakash, O., Nagar, M., Shoshani, A., Zubida, H., Harper R. (2012). The effect of acculturation and discrimination on mental health symptoms and risk behaviors and among adolescent migrants in Israel. </w:t>
      </w:r>
      <w:r w:rsidR="007A5A86" w:rsidRPr="0057760F">
        <w:rPr>
          <w:rFonts w:ascii="Times New Roman" w:hAnsi="Times New Roman" w:cs="Miriam"/>
          <w:i/>
          <w:iCs/>
          <w:color w:val="auto"/>
          <w:sz w:val="24"/>
          <w:szCs w:val="24"/>
          <w:lang w:bidi="he-IL"/>
        </w:rPr>
        <w:t>Cultural Diversity &amp; Ethnic Minority Psychology</w:t>
      </w:r>
      <w:r w:rsidR="007A5A86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, 18(3), 228-238.</w:t>
      </w:r>
      <w:r w:rsidR="00746AAE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</w:t>
      </w:r>
    </w:p>
    <w:p w:rsidR="007A5A86" w:rsidRPr="0057760F" w:rsidRDefault="007A5A86" w:rsidP="007A5A86">
      <w:pPr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color w:val="auto"/>
          <w:sz w:val="24"/>
          <w:szCs w:val="24"/>
          <w:lang w:bidi="he-IL"/>
        </w:rPr>
      </w:pPr>
    </w:p>
    <w:p w:rsidR="005D6627" w:rsidRPr="0057760F" w:rsidRDefault="007A5A86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1</w:t>
      </w:r>
      <w:r w:rsidR="007900A3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1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. Shoshani, A. &amp; Aviv, I. (2012). The pillars of strength for first-grade adjustment –Parental and children's character strengths and the transition to elementary school. </w:t>
      </w:r>
      <w:r w:rsidRPr="0057760F">
        <w:rPr>
          <w:rFonts w:ascii="Times New Roman" w:hAnsi="Times New Roman" w:cs="Miriam"/>
          <w:i/>
          <w:iCs/>
          <w:color w:val="auto"/>
          <w:sz w:val="24"/>
          <w:szCs w:val="24"/>
          <w:lang w:bidi="he-IL"/>
        </w:rPr>
        <w:t>The Journal of Positive Psychology</w:t>
      </w:r>
      <w:r w:rsidRPr="0057760F">
        <w:rPr>
          <w:rFonts w:ascii="AdvTimes-i" w:hAnsi="Times New Roman" w:cs="AdvTimes-i"/>
          <w:color w:val="auto"/>
          <w:sz w:val="18"/>
          <w:szCs w:val="18"/>
          <w:lang w:bidi="he-IL"/>
        </w:rPr>
        <w:t xml:space="preserve">, 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7(4), 315-326.</w:t>
      </w:r>
      <w:r w:rsidR="00746AAE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</w:t>
      </w:r>
    </w:p>
    <w:p w:rsidR="007A5A86" w:rsidRPr="0057760F" w:rsidRDefault="007A5A86" w:rsidP="007A5A86">
      <w:pPr>
        <w:autoSpaceDE w:val="0"/>
        <w:autoSpaceDN w:val="0"/>
        <w:spacing w:line="240" w:lineRule="auto"/>
        <w:ind w:left="426" w:hanging="426"/>
        <w:rPr>
          <w:rFonts w:ascii="Times New Roman" w:hAnsi="Times New Roman" w:cs="Courier New"/>
          <w:color w:val="auto"/>
          <w:sz w:val="24"/>
          <w:szCs w:val="24"/>
          <w:lang w:bidi="he-IL"/>
        </w:rPr>
      </w:pPr>
    </w:p>
    <w:p w:rsidR="0057760F" w:rsidRDefault="007A5A86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1</w:t>
      </w:r>
      <w:r w:rsidR="007900A3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2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. </w:t>
      </w:r>
      <w:r w:rsidR="00E45A1A" w:rsidRPr="0057760F">
        <w:rPr>
          <w:rFonts w:asciiTheme="majorBidi" w:hAnsiTheme="majorBidi" w:cs="Times New Roman"/>
          <w:color w:val="auto"/>
          <w:sz w:val="24"/>
          <w:szCs w:val="24"/>
          <w:shd w:val="clear" w:color="auto" w:fill="FFFFFF"/>
          <w:lang w:bidi="he-IL"/>
        </w:rPr>
        <w:t>Slone, M., Shoshani, A., &amp; Lobel, T. (2013). Helping youth immediately following war exposure: A randomized controlled trial of a school-based intervention program.</w:t>
      </w:r>
      <w:r w:rsidR="00E45A1A" w:rsidRPr="0057760F">
        <w:rPr>
          <w:rStyle w:val="apple-converted-space"/>
          <w:rFonts w:asciiTheme="majorBidi" w:hAnsiTheme="majorBidi"/>
          <w:color w:val="auto"/>
          <w:sz w:val="24"/>
          <w:szCs w:val="24"/>
          <w:shd w:val="clear" w:color="auto" w:fill="FFFFFF"/>
          <w:lang w:bidi="he-IL"/>
        </w:rPr>
        <w:t> </w:t>
      </w:r>
      <w:r w:rsidR="00E45A1A" w:rsidRPr="0057760F">
        <w:rPr>
          <w:rFonts w:asciiTheme="majorBidi" w:hAnsiTheme="majorBidi" w:cs="Times New Roman"/>
          <w:i/>
          <w:iCs/>
          <w:color w:val="auto"/>
          <w:sz w:val="24"/>
          <w:szCs w:val="24"/>
          <w:shd w:val="clear" w:color="auto" w:fill="FFFFFF"/>
          <w:lang w:bidi="he-IL"/>
        </w:rPr>
        <w:t>The Journal of Primary Prevention</w:t>
      </w:r>
      <w:r w:rsidR="00E45A1A" w:rsidRPr="0057760F">
        <w:rPr>
          <w:rFonts w:asciiTheme="majorBidi" w:hAnsiTheme="majorBidi" w:cs="Times New Roman"/>
          <w:color w:val="auto"/>
          <w:sz w:val="24"/>
          <w:szCs w:val="24"/>
          <w:shd w:val="clear" w:color="auto" w:fill="FFFFFF"/>
          <w:lang w:bidi="he-IL"/>
        </w:rPr>
        <w:t>,</w:t>
      </w:r>
      <w:r w:rsidR="00E45A1A" w:rsidRPr="0057760F">
        <w:rPr>
          <w:rStyle w:val="apple-converted-space"/>
          <w:rFonts w:asciiTheme="majorBidi" w:hAnsiTheme="majorBidi"/>
          <w:color w:val="auto"/>
          <w:sz w:val="24"/>
          <w:szCs w:val="24"/>
          <w:shd w:val="clear" w:color="auto" w:fill="FFFFFF"/>
          <w:lang w:bidi="he-IL"/>
        </w:rPr>
        <w:t> </w:t>
      </w:r>
      <w:r w:rsidR="00E45A1A" w:rsidRPr="0057760F">
        <w:rPr>
          <w:rFonts w:asciiTheme="majorBidi" w:hAnsiTheme="majorBidi" w:cs="Times New Roman"/>
          <w:i/>
          <w:iCs/>
          <w:color w:val="auto"/>
          <w:sz w:val="24"/>
          <w:szCs w:val="24"/>
          <w:shd w:val="clear" w:color="auto" w:fill="FFFFFF"/>
          <w:lang w:bidi="he-IL"/>
        </w:rPr>
        <w:t>34</w:t>
      </w:r>
      <w:r w:rsidR="00E45A1A" w:rsidRPr="0057760F">
        <w:rPr>
          <w:rFonts w:asciiTheme="majorBidi" w:hAnsiTheme="majorBidi" w:cs="Times New Roman"/>
          <w:color w:val="auto"/>
          <w:sz w:val="24"/>
          <w:szCs w:val="24"/>
          <w:shd w:val="clear" w:color="auto" w:fill="FFFFFF"/>
          <w:lang w:bidi="he-IL"/>
        </w:rPr>
        <w:t>, 293-307.</w:t>
      </w:r>
      <w:r w:rsidR="00E45A1A" w:rsidRPr="0057760F">
        <w:rPr>
          <w:rFonts w:asciiTheme="majorBidi" w:hAnsiTheme="majorBidi" w:cs="Times New Roman"/>
          <w:color w:val="auto"/>
          <w:sz w:val="24"/>
          <w:szCs w:val="24"/>
          <w:shd w:val="clear" w:color="auto" w:fill="FFFFFF"/>
          <w:rtl/>
          <w:lang w:bidi="he-IL"/>
        </w:rPr>
        <w:t>‏</w:t>
      </w:r>
      <w:r w:rsidR="00E45A1A" w:rsidRPr="0057760F">
        <w:rPr>
          <w:rFonts w:asciiTheme="majorBidi" w:hAnsiTheme="majorBidi" w:cs="Times New Roman"/>
          <w:color w:val="auto"/>
          <w:sz w:val="24"/>
          <w:szCs w:val="24"/>
          <w:shd w:val="clear" w:color="auto" w:fill="FFFFFF"/>
          <w:lang w:bidi="he-IL"/>
        </w:rPr>
        <w:t xml:space="preserve"> </w:t>
      </w:r>
      <w:r w:rsidR="00E45A1A" w:rsidRPr="0057760F">
        <w:rPr>
          <w:rFonts w:asciiTheme="majorBidi" w:hAnsiTheme="majorBidi" w:cs="Times New Roman"/>
          <w:color w:val="auto"/>
          <w:sz w:val="24"/>
          <w:szCs w:val="24"/>
          <w:lang w:bidi="he-IL"/>
        </w:rPr>
        <w:t>doi:10.1007/s10935-013-0314-3</w:t>
      </w:r>
      <w:r w:rsidR="00746AAE" w:rsidRPr="0057760F">
        <w:rPr>
          <w:rFonts w:asciiTheme="majorBidi" w:hAnsiTheme="majorBidi" w:cs="Times New Roman"/>
          <w:color w:val="auto"/>
          <w:sz w:val="24"/>
          <w:szCs w:val="24"/>
          <w:shd w:val="clear" w:color="auto" w:fill="FFFFFF"/>
          <w:lang w:bidi="he-IL"/>
        </w:rPr>
        <w:t xml:space="preserve"> </w:t>
      </w:r>
    </w:p>
    <w:p w:rsidR="0057760F" w:rsidRDefault="0057760F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</w:p>
    <w:p w:rsidR="005D6627" w:rsidRPr="0057760F" w:rsidRDefault="007A5A86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1</w:t>
      </w:r>
      <w:r w:rsidR="007900A3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3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. Shoshani, A., &amp;  Slone, M. (2013). Middle school transition from the strengths perspective: Young adolescents' character strengths, subjective well-being, and school adjustment. </w:t>
      </w:r>
      <w:r w:rsidRPr="0057760F">
        <w:rPr>
          <w:rFonts w:ascii="Times New Roman" w:hAnsi="Times New Roman" w:cs="Miriam"/>
          <w:i/>
          <w:iCs/>
          <w:color w:val="auto"/>
          <w:sz w:val="24"/>
          <w:szCs w:val="24"/>
          <w:lang w:bidi="he-IL"/>
        </w:rPr>
        <w:t>The Journal of Happiness Studies, 14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(4), 1163-1181.</w:t>
      </w:r>
      <w:r w:rsidR="00746AAE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</w:t>
      </w:r>
    </w:p>
    <w:p w:rsidR="00237F22" w:rsidRPr="0057760F" w:rsidRDefault="00237F22" w:rsidP="00237F22">
      <w:pPr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color w:val="auto"/>
          <w:sz w:val="24"/>
          <w:szCs w:val="24"/>
          <w:lang w:bidi="he-IL"/>
        </w:rPr>
      </w:pPr>
    </w:p>
    <w:p w:rsidR="007A5A86" w:rsidRPr="0057760F" w:rsidRDefault="00237F22" w:rsidP="0057760F">
      <w:pPr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color w:val="auto"/>
          <w:sz w:val="24"/>
          <w:szCs w:val="24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1</w:t>
      </w:r>
      <w:r w:rsidR="007900A3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4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. Zubida, H., Lavi, L., Harper R. A., Nakash, O., &amp;  Shoshani, A. (2013).  Home and away: hybrid perspective on identity formation in 1.5 and second generation adolescent immigrants in Israel.</w:t>
      </w:r>
      <w:r w:rsidR="005C5D74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</w:t>
      </w:r>
      <w:r w:rsidR="005C5D74" w:rsidRPr="0057760F">
        <w:rPr>
          <w:rFonts w:ascii="Times New Roman" w:hAnsi="Times New Roman" w:cs="Miriam"/>
          <w:i/>
          <w:iCs/>
          <w:color w:val="auto"/>
          <w:sz w:val="24"/>
          <w:szCs w:val="20"/>
          <w:lang w:bidi="he-IL"/>
        </w:rPr>
        <w:t xml:space="preserve">Glocalism: Journal of Culture, Politics and Innovation, </w:t>
      </w:r>
      <w:r w:rsidR="005C5D74"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>1, 1-28.</w:t>
      </w:r>
      <w:r w:rsidR="00C8212C"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 xml:space="preserve"> </w:t>
      </w:r>
    </w:p>
    <w:p w:rsidR="00543BC0" w:rsidRPr="0057760F" w:rsidRDefault="00543BC0" w:rsidP="00543BC0">
      <w:pPr>
        <w:tabs>
          <w:tab w:val="right" w:pos="0"/>
        </w:tabs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color w:val="auto"/>
          <w:sz w:val="24"/>
          <w:szCs w:val="20"/>
          <w:lang w:bidi="he-IL"/>
        </w:rPr>
      </w:pPr>
    </w:p>
    <w:p w:rsidR="005D6627" w:rsidRPr="0057760F" w:rsidRDefault="00543BC0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1</w:t>
      </w:r>
      <w:r w:rsidR="007900A3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5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. Shoshani, A., &amp; Guttmann-Steinmetz, S. (2014). Positive Psychology at School: A School-Based Intervention to Promote Adolescents' Mental Health and Well-Being. </w:t>
      </w:r>
      <w:r w:rsidRPr="0057760F">
        <w:rPr>
          <w:rFonts w:ascii="Times New Roman" w:hAnsi="Times New Roman" w:cs="Miriam"/>
          <w:i/>
          <w:iCs/>
          <w:color w:val="auto"/>
          <w:sz w:val="24"/>
          <w:szCs w:val="24"/>
          <w:lang w:bidi="he-IL"/>
        </w:rPr>
        <w:t>The Journal of Happiness Studies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, </w:t>
      </w:r>
      <w:r w:rsidRPr="0057760F">
        <w:rPr>
          <w:rFonts w:ascii="Times New Roman" w:hAnsi="Times New Roman" w:cs="Miriam"/>
          <w:i/>
          <w:iCs/>
          <w:color w:val="auto"/>
          <w:sz w:val="24"/>
          <w:szCs w:val="24"/>
          <w:lang w:bidi="he-IL"/>
        </w:rPr>
        <w:t>15,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1289-1311. doi:10.1007/s10902-013-9476-1</w:t>
      </w:r>
      <w:r w:rsidR="004820C1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</w:t>
      </w:r>
    </w:p>
    <w:p w:rsidR="00BD0863" w:rsidRPr="0057760F" w:rsidRDefault="00BD0863" w:rsidP="00BD0863">
      <w:pPr>
        <w:tabs>
          <w:tab w:val="right" w:pos="0"/>
        </w:tabs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color w:val="auto"/>
          <w:sz w:val="24"/>
          <w:szCs w:val="20"/>
          <w:lang w:bidi="he-IL"/>
        </w:rPr>
      </w:pPr>
    </w:p>
    <w:p w:rsidR="00ED65B8" w:rsidRDefault="00ED65B8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1</w:t>
      </w:r>
      <w:r w:rsidR="005D2DC8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6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. Shoshani, A., Nakash, O., Zubida, H., &amp; Harper R. (2014). Mental health and engagement in risk behaviors among migrant adolescents in Israel: The protective functions of secure attachment, self-esteem, and perceived peer support. </w:t>
      </w:r>
      <w:r w:rsidRPr="0057760F">
        <w:rPr>
          <w:rFonts w:ascii="Times New Roman" w:hAnsi="Times New Roman" w:cs="Miriam"/>
          <w:i/>
          <w:iCs/>
          <w:color w:val="auto"/>
          <w:sz w:val="24"/>
          <w:szCs w:val="24"/>
          <w:lang w:bidi="he-IL"/>
        </w:rPr>
        <w:t xml:space="preserve">Journal of Immigrant &amp; Refugee Studies, </w:t>
      </w:r>
      <w:r w:rsidRPr="0057760F">
        <w:rPr>
          <w:rFonts w:ascii="Times New Roman" w:hAnsi="Times New Roman" w:cs="Miriam"/>
          <w:i/>
          <w:iCs/>
          <w:color w:val="auto"/>
          <w:sz w:val="24"/>
          <w:szCs w:val="20"/>
          <w:lang w:bidi="he-IL"/>
        </w:rPr>
        <w:t>12</w:t>
      </w:r>
      <w:r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>(3), 233-249.</w:t>
      </w:r>
      <w:r w:rsidR="004820C1"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 xml:space="preserve"> </w:t>
      </w:r>
    </w:p>
    <w:p w:rsidR="0057760F" w:rsidRDefault="0057760F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</w:p>
    <w:p w:rsidR="005D2DC8" w:rsidRPr="0057760F" w:rsidRDefault="005D2DC8" w:rsidP="0057760F">
      <w:pPr>
        <w:autoSpaceDE w:val="0"/>
        <w:autoSpaceDN w:val="0"/>
        <w:adjustRightInd w:val="0"/>
        <w:spacing w:line="240" w:lineRule="auto"/>
        <w:rPr>
          <w:rFonts w:asciiTheme="minorBidi" w:hAnsiTheme="minorBidi"/>
          <w:u w:val="single"/>
        </w:rPr>
      </w:pPr>
    </w:p>
    <w:p w:rsidR="007900A3" w:rsidRDefault="00C2269E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Theme="majorBidi" w:hAnsiTheme="majorBidi" w:cs="Times New Roman"/>
          <w:color w:val="auto"/>
          <w:sz w:val="24"/>
          <w:szCs w:val="24"/>
          <w:lang w:bidi="he-IL"/>
        </w:rPr>
        <w:t>17</w:t>
      </w:r>
      <w:r w:rsidR="007900A3" w:rsidRPr="0057760F">
        <w:rPr>
          <w:rFonts w:asciiTheme="majorBidi" w:hAnsiTheme="majorBidi" w:cs="Times New Roman"/>
          <w:color w:val="auto"/>
          <w:sz w:val="24"/>
          <w:szCs w:val="24"/>
          <w:lang w:bidi="he-IL"/>
        </w:rPr>
        <w:t>.</w:t>
      </w:r>
      <w:r w:rsidR="007900A3" w:rsidRPr="0057760F">
        <w:rPr>
          <w:rFonts w:cs="David"/>
          <w:color w:val="auto"/>
          <w:lang w:bidi="he-IL"/>
        </w:rPr>
        <w:t xml:space="preserve"> </w:t>
      </w:r>
      <w:r w:rsidR="007900A3" w:rsidRPr="0057760F">
        <w:rPr>
          <w:rFonts w:ascii="Times New Roman" w:hAnsi="Times New Roman" w:cs="Times New Roman"/>
          <w:color w:val="auto"/>
          <w:sz w:val="24"/>
          <w:szCs w:val="24"/>
        </w:rPr>
        <w:t>Slone, M. &amp; Shoshani, A. (2006).</w:t>
      </w:r>
      <w:r w:rsidR="007900A3" w:rsidRPr="0057760F">
        <w:rPr>
          <w:rFonts w:cs="David"/>
          <w:color w:val="auto"/>
          <w:lang w:bidi="he-IL"/>
        </w:rPr>
        <w:t xml:space="preserve"> </w:t>
      </w:r>
      <w:r w:rsidR="007900A3" w:rsidRPr="0057760F">
        <w:rPr>
          <w:rFonts w:ascii="Times New Roman" w:hAnsi="Times New Roman" w:cs="Times New Roman"/>
          <w:color w:val="auto"/>
          <w:sz w:val="24"/>
          <w:szCs w:val="24"/>
        </w:rPr>
        <w:t xml:space="preserve">Feeling safe: An Israeli intervention program for helping children cope with exposure to political violence and terrorism. (pp. 173 -182). In J. Kuriansky (Ed.), </w:t>
      </w:r>
      <w:r w:rsidR="007900A3" w:rsidRPr="0057760F">
        <w:rPr>
          <w:rFonts w:ascii="Times New Roman" w:hAnsi="Times New Roman" w:cs="Times New Roman"/>
          <w:i/>
          <w:iCs/>
          <w:color w:val="auto"/>
          <w:sz w:val="24"/>
          <w:szCs w:val="24"/>
        </w:rPr>
        <w:t>Terror in the Holy Land.</w:t>
      </w:r>
      <w:r w:rsidR="007900A3" w:rsidRPr="0057760F">
        <w:rPr>
          <w:rFonts w:ascii="Times New Roman" w:hAnsi="Times New Roman" w:cs="Times New Roman"/>
          <w:color w:val="auto"/>
          <w:sz w:val="24"/>
          <w:szCs w:val="24"/>
        </w:rPr>
        <w:t xml:space="preserve"> Westport, Connecticut, USA: Praeger Press</w:t>
      </w:r>
      <w:r w:rsidR="007900A3" w:rsidRPr="0057760F">
        <w:rPr>
          <w:rFonts w:cs="David"/>
          <w:color w:val="auto"/>
          <w:lang w:bidi="he-IL"/>
        </w:rPr>
        <w:t xml:space="preserve">. </w:t>
      </w:r>
    </w:p>
    <w:p w:rsidR="0057760F" w:rsidRPr="0057760F" w:rsidRDefault="0057760F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</w:p>
    <w:p w:rsidR="007900A3" w:rsidRPr="0057760F" w:rsidRDefault="00C2269E" w:rsidP="0057760F">
      <w:pPr>
        <w:pStyle w:val="NormalWeb"/>
        <w:spacing w:before="0" w:beforeAutospacing="0" w:after="0" w:afterAutospacing="0"/>
        <w:ind w:left="426" w:right="720" w:hanging="426"/>
        <w:rPr>
          <w:rFonts w:cs="David"/>
        </w:rPr>
      </w:pPr>
      <w:r w:rsidRPr="0057760F">
        <w:t>18</w:t>
      </w:r>
      <w:r w:rsidR="007900A3" w:rsidRPr="0057760F">
        <w:t xml:space="preserve">. Slone, M. &amp; Shoshani, A. (2008). The War against </w:t>
      </w:r>
      <w:r w:rsidR="004F5FB4" w:rsidRPr="0057760F">
        <w:t>p</w:t>
      </w:r>
      <w:r w:rsidR="007900A3" w:rsidRPr="0057760F">
        <w:t xml:space="preserve">sychological </w:t>
      </w:r>
      <w:r w:rsidR="004F5FB4" w:rsidRPr="0057760F">
        <w:t>w</w:t>
      </w:r>
      <w:r w:rsidR="007900A3" w:rsidRPr="0057760F">
        <w:t xml:space="preserve">arfare. In R. Burke and C. L. Cooper (Eds.), </w:t>
      </w:r>
      <w:r w:rsidR="007900A3" w:rsidRPr="0057760F">
        <w:rPr>
          <w:rFonts w:cs="Courier New"/>
          <w:i/>
          <w:iCs/>
        </w:rPr>
        <w:t xml:space="preserve">International terrorism and threats to security: Managerial and organizational challenges (Ch. 8). </w:t>
      </w:r>
      <w:r w:rsidR="007900A3" w:rsidRPr="0057760F">
        <w:rPr>
          <w:i/>
          <w:iCs/>
        </w:rPr>
        <w:t xml:space="preserve"> </w:t>
      </w:r>
      <w:r w:rsidR="007900A3" w:rsidRPr="0057760F">
        <w:rPr>
          <w:rFonts w:cs="David"/>
        </w:rPr>
        <w:t xml:space="preserve">Northampton, MA: Edward Elgar Press. </w:t>
      </w:r>
    </w:p>
    <w:p w:rsidR="005D2DC8" w:rsidRPr="0057760F" w:rsidRDefault="005D2DC8" w:rsidP="007900A3">
      <w:pPr>
        <w:pStyle w:val="NormalWeb"/>
        <w:spacing w:before="0" w:beforeAutospacing="0" w:after="0" w:afterAutospacing="0"/>
        <w:ind w:left="426" w:right="720" w:hanging="426"/>
        <w:rPr>
          <w:rFonts w:cs="David"/>
        </w:rPr>
      </w:pPr>
    </w:p>
    <w:p w:rsidR="005D2DC8" w:rsidRPr="0057760F" w:rsidRDefault="00C2269E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19</w:t>
      </w:r>
      <w:r w:rsidR="005D2DC8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. </w:t>
      </w:r>
      <w:r w:rsidR="005D2DC8"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 xml:space="preserve">Slone, M. &amp; Shoshani, A. (2014). </w:t>
      </w:r>
      <w:hyperlink r:id="rId9" w:history="1">
        <w:r w:rsidR="005D2DC8" w:rsidRPr="0057760F">
          <w:rPr>
            <w:rFonts w:ascii="Times New Roman" w:hAnsi="Times New Roman" w:cs="Miriam"/>
            <w:color w:val="auto"/>
            <w:sz w:val="24"/>
            <w:szCs w:val="24"/>
            <w:lang w:bidi="he-IL"/>
          </w:rPr>
          <w:t>The centrality of the school in a community during war and conflict</w:t>
        </w:r>
      </w:hyperlink>
      <w:r w:rsidR="005D2DC8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. </w:t>
      </w:r>
      <w:r w:rsidR="005D2DC8"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 xml:space="preserve">In Ruth Pat-Horenczyk, Danny Brom, Claude Chemtob, &amp; Juliet Vogel (Eds.) </w:t>
      </w:r>
      <w:r w:rsidR="005D2DC8" w:rsidRPr="0057760F">
        <w:rPr>
          <w:rFonts w:ascii="Times New Roman" w:hAnsi="Times New Roman" w:cs="Miriam"/>
          <w:i/>
          <w:iCs/>
          <w:color w:val="auto"/>
          <w:sz w:val="24"/>
          <w:szCs w:val="20"/>
          <w:lang w:bidi="he-IL"/>
        </w:rPr>
        <w:t>Helping Children Cope with Trauma: Individual Family and Community Perspectives</w:t>
      </w:r>
      <w:r w:rsidR="005D2DC8"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 xml:space="preserve">. London: Routledge. </w:t>
      </w:r>
    </w:p>
    <w:p w:rsidR="005D2DC8" w:rsidRPr="0057760F" w:rsidRDefault="005D2DC8" w:rsidP="007900A3">
      <w:pPr>
        <w:pStyle w:val="NormalWeb"/>
        <w:spacing w:before="0" w:beforeAutospacing="0" w:after="0" w:afterAutospacing="0"/>
        <w:ind w:left="426" w:right="720" w:hanging="426"/>
        <w:rPr>
          <w:rFonts w:cs="David"/>
        </w:rPr>
      </w:pPr>
    </w:p>
    <w:p w:rsidR="00C2269E" w:rsidRPr="0057760F" w:rsidRDefault="00C2269E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20. Slone, M. &amp; Shoshani, A. (2014). Psychiatric </w:t>
      </w:r>
      <w:r w:rsidR="004F5FB4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e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ffects of </w:t>
      </w:r>
      <w:r w:rsidR="004F5FB4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p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rotracted </w:t>
      </w:r>
      <w:r w:rsidR="004F5FB4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c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onflict and </w:t>
      </w:r>
      <w:r w:rsidR="004F5FB4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p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olitical </w:t>
      </w:r>
      <w:r w:rsidR="004F5FB4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l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ife </w:t>
      </w:r>
      <w:r w:rsidR="004F5FB4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e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vents </w:t>
      </w:r>
      <w:r w:rsidR="004F5FB4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e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xposure among </w:t>
      </w:r>
      <w:r w:rsidR="004F5FB4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a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dolescents in Israel: 1998-2011. </w:t>
      </w:r>
      <w:r w:rsidRPr="0057760F">
        <w:rPr>
          <w:rFonts w:ascii="Times New Roman" w:hAnsi="Times New Roman" w:cs="Times New Roman"/>
          <w:i/>
          <w:iCs/>
          <w:color w:val="auto"/>
          <w:sz w:val="24"/>
          <w:szCs w:val="24"/>
          <w:lang w:bidi="he-IL"/>
        </w:rPr>
        <w:t>Journal of Traumatic Stress</w:t>
      </w:r>
      <w:r w:rsidRPr="0057760F">
        <w:rPr>
          <w:rFonts w:ascii="Times New Roman" w:hAnsi="Times New Roman" w:cs="Miriam"/>
          <w:i/>
          <w:iCs/>
          <w:color w:val="auto"/>
          <w:sz w:val="24"/>
          <w:szCs w:val="20"/>
          <w:lang w:bidi="he-IL"/>
        </w:rPr>
        <w:t>, 27</w:t>
      </w:r>
      <w:r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>(3), 353-360</w:t>
      </w:r>
      <w:r w:rsidR="0057760F">
        <w:rPr>
          <w:rFonts w:ascii="Times New Roman" w:hAnsi="Times New Roman" w:cs="Miriam"/>
          <w:color w:val="auto"/>
          <w:sz w:val="24"/>
          <w:szCs w:val="20"/>
          <w:lang w:bidi="he-IL"/>
        </w:rPr>
        <w:t>.</w:t>
      </w:r>
    </w:p>
    <w:p w:rsidR="00C2269E" w:rsidRPr="0057760F" w:rsidRDefault="00C2269E" w:rsidP="005D6627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4"/>
          <w:lang w:bidi="he-IL"/>
        </w:rPr>
      </w:pPr>
    </w:p>
    <w:p w:rsidR="0018174B" w:rsidRPr="0057760F" w:rsidRDefault="0018174B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21</w:t>
      </w:r>
      <w:r w:rsidRPr="0057760F">
        <w:rPr>
          <w:rFonts w:ascii="Times New Roman" w:hAnsi="Times New Roman" w:cs="Miriam"/>
          <w:i/>
          <w:iCs/>
          <w:color w:val="auto"/>
          <w:sz w:val="24"/>
          <w:szCs w:val="20"/>
          <w:lang w:bidi="he-IL"/>
        </w:rPr>
        <w:t>.</w:t>
      </w:r>
      <w:r w:rsidRPr="0057760F">
        <w:rPr>
          <w:rStyle w:val="10"/>
          <w:rFonts w:ascii="Arial" w:hAnsi="Arial" w:cs="Arial"/>
          <w:b w:val="0"/>
          <w:color w:val="auto"/>
          <w:sz w:val="17"/>
          <w:szCs w:val="17"/>
          <w:lang w:bidi="he-IL"/>
        </w:rPr>
        <w:t xml:space="preserve"> </w:t>
      </w:r>
      <w:r w:rsidRPr="0057760F">
        <w:rPr>
          <w:color w:val="auto"/>
          <w:sz w:val="17"/>
          <w:szCs w:val="17"/>
          <w:lang w:bidi="he-IL"/>
        </w:rPr>
        <w:t> 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Nakash, O., Nagar, M., Shoshani, A., &amp; Lurie, I. (201</w:t>
      </w:r>
      <w:r w:rsidR="0011498A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5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). </w:t>
      </w:r>
      <w:hyperlink r:id="rId10" w:history="1">
        <w:r w:rsidRPr="0057760F">
          <w:rPr>
            <w:rFonts w:ascii="Times New Roman" w:hAnsi="Times New Roman" w:cs="Miriam"/>
            <w:color w:val="auto"/>
            <w:sz w:val="24"/>
            <w:szCs w:val="24"/>
            <w:lang w:bidi="he-IL"/>
          </w:rPr>
          <w:t>The Association between acculturation patterns and mental health symptoms among eritrean and sudanese asylum seekers in Israel.</w:t>
        </w:r>
      </w:hyperlink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</w:t>
      </w:r>
      <w:r w:rsidRPr="0057760F">
        <w:rPr>
          <w:rFonts w:ascii="Times New Roman" w:hAnsi="Times New Roman" w:cs="Miriam"/>
          <w:i/>
          <w:iCs/>
          <w:color w:val="auto"/>
          <w:sz w:val="24"/>
          <w:szCs w:val="20"/>
          <w:lang w:bidi="he-IL"/>
        </w:rPr>
        <w:t>Cultural Diversity and Ethnic Minority Psychology</w:t>
      </w:r>
      <w:r w:rsidR="0011498A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, </w:t>
      </w:r>
      <w:r w:rsidR="0011498A" w:rsidRPr="0057760F">
        <w:rPr>
          <w:rFonts w:ascii="Times New Roman" w:hAnsi="Times New Roman" w:cs="Miriam"/>
          <w:i/>
          <w:iCs/>
          <w:color w:val="auto"/>
          <w:sz w:val="24"/>
          <w:szCs w:val="24"/>
          <w:lang w:bidi="he-IL"/>
        </w:rPr>
        <w:t>21</w:t>
      </w:r>
      <w:r w:rsidR="0011498A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(3), 468-476.</w:t>
      </w:r>
      <w:r w:rsidR="004820C1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</w:t>
      </w:r>
    </w:p>
    <w:p w:rsidR="00700C7B" w:rsidRPr="0057760F" w:rsidRDefault="00700C7B" w:rsidP="00700C7B">
      <w:pPr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color w:val="auto"/>
          <w:sz w:val="24"/>
          <w:szCs w:val="24"/>
          <w:lang w:bidi="he-IL"/>
        </w:rPr>
      </w:pPr>
    </w:p>
    <w:p w:rsidR="005D6627" w:rsidRPr="0057760F" w:rsidRDefault="00700C7B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22. Kanat-Maymon, Y., Benjamin, M., Stavsky, A., Shoshani, A., &amp; Roth, G.</w:t>
      </w:r>
      <w:r w:rsidR="001109D3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 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(2015). The role of basic need fulfillment in academic dishonesty: A self</w:t>
      </w:r>
      <w:r w:rsidR="004820C1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 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determination theory perspective. </w:t>
      </w:r>
      <w:r w:rsidRPr="0057760F">
        <w:rPr>
          <w:rFonts w:ascii="Times New Roman" w:hAnsi="Times New Roman" w:cs="Times New Roman"/>
          <w:i/>
          <w:iCs/>
          <w:color w:val="auto"/>
          <w:sz w:val="24"/>
          <w:szCs w:val="24"/>
          <w:lang w:bidi="he-IL"/>
        </w:rPr>
        <w:t>Contemporary Educational Psychology, 43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, 1-9.</w:t>
      </w:r>
      <w:r w:rsidR="004820C1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 </w:t>
      </w:r>
    </w:p>
    <w:p w:rsidR="00700C7B" w:rsidRPr="0057760F" w:rsidRDefault="00700C7B" w:rsidP="00700C7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bidi="he-IL"/>
        </w:rPr>
      </w:pPr>
    </w:p>
    <w:p w:rsidR="005D6627" w:rsidRPr="0057760F" w:rsidRDefault="00700C7B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23. Shoshani, A., Mifano, K., &amp; Czamanski-Cohen, J. (2015). The effects of the Make a Wish intervention on psychiatric symptoms and health-related quality of life of children with cancer: a randomised controlled trial. </w:t>
      </w:r>
      <w:r w:rsidRPr="0057760F">
        <w:rPr>
          <w:rFonts w:ascii="Times New Roman" w:hAnsi="Times New Roman" w:cs="Times New Roman"/>
          <w:i/>
          <w:iCs/>
          <w:color w:val="auto"/>
          <w:sz w:val="24"/>
          <w:szCs w:val="24"/>
          <w:lang w:bidi="he-IL"/>
        </w:rPr>
        <w:t>Quality of Life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 </w:t>
      </w:r>
      <w:r w:rsidRPr="0057760F">
        <w:rPr>
          <w:rFonts w:ascii="Times New Roman" w:hAnsi="Times New Roman" w:cs="Times New Roman"/>
          <w:i/>
          <w:iCs/>
          <w:color w:val="auto"/>
          <w:sz w:val="24"/>
          <w:szCs w:val="24"/>
          <w:lang w:bidi="he-IL"/>
        </w:rPr>
        <w:t>Research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, </w:t>
      </w:r>
      <w:r w:rsidR="002D6D0D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 25, 1209-1218. </w:t>
      </w:r>
      <w:r w:rsidR="004820C1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 </w:t>
      </w:r>
    </w:p>
    <w:p w:rsidR="0011498A" w:rsidRPr="0057760F" w:rsidRDefault="0011498A" w:rsidP="0011498A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Times New Roman"/>
          <w:color w:val="auto"/>
          <w:sz w:val="24"/>
          <w:szCs w:val="24"/>
          <w:lang w:bidi="he-IL"/>
        </w:rPr>
      </w:pPr>
    </w:p>
    <w:p w:rsidR="005D6627" w:rsidRPr="0057760F" w:rsidRDefault="00700C7B" w:rsidP="00A009A3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24. Shoshani, A., Nakash, O</w:t>
      </w:r>
      <w:r w:rsidR="005B5528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., Zubida, H., &amp; Harper R. (2016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). School </w:t>
      </w:r>
      <w:r w:rsidR="00D54F78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e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ngagement, </w:t>
      </w:r>
      <w:r w:rsidR="00D54F78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a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cculturation, and </w:t>
      </w:r>
      <w:r w:rsidR="00D54F78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m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ental </w:t>
      </w:r>
      <w:r w:rsidR="00D54F78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h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ealth among </w:t>
      </w:r>
      <w:r w:rsidR="00D54F78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m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igrant </w:t>
      </w:r>
      <w:r w:rsidR="00D54F78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a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dolescents in Israel. </w:t>
      </w:r>
      <w:r w:rsidRPr="0057760F">
        <w:rPr>
          <w:rFonts w:ascii="Times New Roman" w:hAnsi="Times New Roman" w:cs="Times New Roman"/>
          <w:i/>
          <w:iCs/>
          <w:color w:val="auto"/>
          <w:sz w:val="24"/>
          <w:szCs w:val="24"/>
          <w:lang w:bidi="he-IL"/>
        </w:rPr>
        <w:t>School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 </w:t>
      </w:r>
      <w:r w:rsidRPr="0057760F">
        <w:rPr>
          <w:rFonts w:ascii="Times New Roman" w:hAnsi="Times New Roman" w:cs="Times New Roman"/>
          <w:i/>
          <w:iCs/>
          <w:color w:val="auto"/>
          <w:sz w:val="24"/>
          <w:szCs w:val="24"/>
          <w:lang w:bidi="he-IL"/>
        </w:rPr>
        <w:t>Psychology Quarterly</w:t>
      </w:r>
      <w:r w:rsidR="00A26D71" w:rsidRPr="0057760F">
        <w:rPr>
          <w:color w:val="auto"/>
          <w:sz w:val="16"/>
          <w:szCs w:val="16"/>
          <w:lang w:bidi="he-IL"/>
        </w:rPr>
        <w:t xml:space="preserve">, </w:t>
      </w:r>
      <w:r w:rsidR="00A26D71" w:rsidRPr="0057760F">
        <w:rPr>
          <w:rFonts w:ascii="Times New Roman" w:hAnsi="Times New Roman" w:cs="Times New Roman"/>
          <w:i/>
          <w:iCs/>
          <w:color w:val="auto"/>
          <w:sz w:val="24"/>
          <w:szCs w:val="24"/>
          <w:lang w:bidi="he-IL"/>
        </w:rPr>
        <w:t>31</w:t>
      </w:r>
      <w:r w:rsidR="00A26D71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(2), 181-197. </w:t>
      </w:r>
      <w:hyperlink r:id="rId11" w:tgtFrame="_blank" w:history="1">
        <w:r w:rsidR="00A26D71" w:rsidRPr="0057760F">
          <w:rPr>
            <w:rFonts w:ascii="Times New Roman" w:hAnsi="Times New Roman" w:cs="Times New Roman"/>
            <w:color w:val="auto"/>
            <w:sz w:val="24"/>
            <w:szCs w:val="24"/>
            <w:lang w:bidi="he-IL"/>
          </w:rPr>
          <w:t>doi:10.1037/spq0000133</w:t>
        </w:r>
      </w:hyperlink>
      <w:r w:rsidR="004820C1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 </w:t>
      </w:r>
    </w:p>
    <w:p w:rsidR="0011498A" w:rsidRPr="0057760F" w:rsidRDefault="0011498A" w:rsidP="0011498A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Times New Roman"/>
          <w:color w:val="auto"/>
          <w:sz w:val="24"/>
          <w:szCs w:val="24"/>
          <w:lang w:bidi="he-IL"/>
        </w:rPr>
      </w:pPr>
    </w:p>
    <w:p w:rsidR="0057760F" w:rsidRDefault="0011498A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25. 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Shoshani, A., &amp;  Slone, M. </w:t>
      </w:r>
      <w:r w:rsidR="003D5F6A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(2016). 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The resilience function of character strengths in the face of war and protracted conflict. </w:t>
      </w:r>
      <w:r w:rsidRPr="0057760F">
        <w:rPr>
          <w:rFonts w:ascii="Times New Roman" w:hAnsi="Times New Roman" w:cs="Times New Roman"/>
          <w:i/>
          <w:iCs/>
          <w:color w:val="auto"/>
          <w:sz w:val="24"/>
          <w:szCs w:val="24"/>
          <w:lang w:bidi="he-IL"/>
        </w:rPr>
        <w:t>Frontiers in Psychology</w:t>
      </w:r>
      <w:r w:rsidR="003D5F6A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. 6.  doi: 10.3389/fpsyg.2015.02006</w:t>
      </w:r>
      <w:r w:rsidR="004820C1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  </w:t>
      </w:r>
    </w:p>
    <w:p w:rsidR="0057760F" w:rsidRDefault="0057760F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</w:p>
    <w:p w:rsidR="00F204AD" w:rsidRPr="0057760F" w:rsidRDefault="00117A43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Times New Roman"/>
          <w:color w:val="auto"/>
          <w:sz w:val="24"/>
          <w:szCs w:val="24"/>
          <w:lang w:bidi="he-IL"/>
        </w:rPr>
      </w:pP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26. Shoshani, A., Steinmetz, S., &amp; Kanat-Maymon, Y. (2016). Effects of the Maytiv positive psychology school program on early adolescents' well-being, engagement, and achievement. </w:t>
      </w:r>
      <w:hyperlink r:id="rId12" w:tooltip="Go to Journal of School Psychology on ScienceDirect" w:history="1">
        <w:r w:rsidRPr="0057760F">
          <w:rPr>
            <w:rFonts w:ascii="Times New Roman" w:hAnsi="Times New Roman" w:cs="Times New Roman"/>
            <w:i/>
            <w:iCs/>
            <w:color w:val="auto"/>
            <w:sz w:val="24"/>
            <w:szCs w:val="24"/>
            <w:lang w:bidi="he-IL"/>
          </w:rPr>
          <w:t>Journal of School Psychology</w:t>
        </w:r>
      </w:hyperlink>
      <w:r w:rsidR="002D6D0D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, 57, 73-92.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 </w:t>
      </w:r>
      <w:hyperlink r:id="rId13" w:tgtFrame="doilink" w:history="1">
        <w:r w:rsidRPr="0057760F">
          <w:rPr>
            <w:rFonts w:ascii="Times New Roman" w:hAnsi="Times New Roman" w:cs="Times New Roman"/>
            <w:color w:val="auto"/>
            <w:sz w:val="24"/>
            <w:szCs w:val="24"/>
            <w:lang w:bidi="he-IL"/>
          </w:rPr>
          <w:t>doi:10.1016/j.jsp.2016.05.003</w:t>
        </w:r>
      </w:hyperlink>
      <w:r w:rsidR="004820C1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  </w:t>
      </w:r>
    </w:p>
    <w:p w:rsidR="00A10617" w:rsidRPr="0057760F" w:rsidRDefault="00A10617" w:rsidP="00A10617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Times New Roman"/>
          <w:color w:val="auto"/>
          <w:sz w:val="24"/>
          <w:szCs w:val="24"/>
          <w:lang w:bidi="he-IL"/>
        </w:rPr>
      </w:pPr>
    </w:p>
    <w:p w:rsidR="004820C1" w:rsidRPr="0057760F" w:rsidRDefault="00117A43" w:rsidP="00ED65B8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lastRenderedPageBreak/>
        <w:t>27.</w:t>
      </w:r>
      <w:r w:rsidR="005A1ABD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 Eldor, L., &amp; </w:t>
      </w:r>
      <w:r w:rsidR="005A1ABD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Shoshani, A.</w:t>
      </w:r>
      <w:r w:rsidR="00ED65B8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</w:t>
      </w:r>
      <w:r w:rsidR="005A1ABD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(2016). </w:t>
      </w:r>
      <w:r w:rsidR="005A1ABD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Caring relationships in school staff: Exploring the link between compassion and teacher work engagement. </w:t>
      </w:r>
      <w:r w:rsidR="005A1ABD" w:rsidRPr="0057760F">
        <w:rPr>
          <w:rFonts w:ascii="Times New Roman" w:hAnsi="Times New Roman" w:cs="Times New Roman"/>
          <w:i/>
          <w:iCs/>
          <w:color w:val="auto"/>
          <w:sz w:val="24"/>
          <w:szCs w:val="24"/>
          <w:lang w:bidi="he-IL"/>
        </w:rPr>
        <w:t>Teaching and Teacher Education</w:t>
      </w:r>
      <w:r w:rsidR="00BC0186" w:rsidRPr="0057760F">
        <w:rPr>
          <w:rFonts w:ascii="Times New Roman" w:hAnsi="Times New Roman" w:cs="Times New Roman"/>
          <w:i/>
          <w:iCs/>
          <w:color w:val="auto"/>
          <w:sz w:val="24"/>
          <w:szCs w:val="24"/>
          <w:lang w:bidi="he-IL"/>
        </w:rPr>
        <w:t xml:space="preserve">, </w:t>
      </w:r>
      <w:r w:rsidR="00BC0186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59, 126-136. </w:t>
      </w:r>
      <w:r w:rsidR="00BC0186" w:rsidRPr="0057760F">
        <w:rPr>
          <w:color w:val="auto"/>
          <w:sz w:val="20"/>
          <w:szCs w:val="20"/>
          <w:bdr w:val="none" w:sz="0" w:space="0" w:color="auto" w:frame="1"/>
          <w:shd w:val="clear" w:color="auto" w:fill="FFFFFF"/>
          <w:lang w:bidi="he-IL"/>
        </w:rPr>
        <w:t>doi:10.1016/j.tate.2016.06.001</w:t>
      </w:r>
      <w:r w:rsidR="004820C1" w:rsidRPr="0057760F">
        <w:rPr>
          <w:color w:val="auto"/>
          <w:sz w:val="20"/>
          <w:szCs w:val="20"/>
          <w:bdr w:val="none" w:sz="0" w:space="0" w:color="auto" w:frame="1"/>
          <w:shd w:val="clear" w:color="auto" w:fill="FFFFFF"/>
          <w:lang w:bidi="he-IL"/>
        </w:rPr>
        <w:t xml:space="preserve"> </w:t>
      </w:r>
    </w:p>
    <w:p w:rsidR="0057760F" w:rsidRDefault="0057760F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</w:p>
    <w:p w:rsidR="00A10617" w:rsidRDefault="00A10617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28. 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Shoshani, A., &amp;  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Eldor, L. (2016).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The informal learning of teachers: Learning climate, job satisfaction and teachers’ and students’ motivation and well-being. </w:t>
      </w:r>
      <w:r w:rsidRPr="0057760F">
        <w:rPr>
          <w:rFonts w:ascii="Times New Roman" w:hAnsi="Times New Roman" w:cs="Times New Roman"/>
          <w:i/>
          <w:iCs/>
          <w:color w:val="auto"/>
          <w:sz w:val="24"/>
          <w:szCs w:val="24"/>
          <w:lang w:bidi="he-IL"/>
        </w:rPr>
        <w:t>International Journal of Educational Research, 79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, 52-63.</w:t>
      </w:r>
      <w:r w:rsidRPr="0057760F">
        <w:rPr>
          <w:rFonts w:ascii="Times New Roman" w:hAnsi="Times New Roman" w:cs="Times New Roman"/>
          <w:color w:val="auto"/>
          <w:sz w:val="24"/>
          <w:szCs w:val="24"/>
          <w:rtl/>
          <w:lang w:bidi="he-IL"/>
        </w:rPr>
        <w:t>‏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 doi:</w:t>
      </w:r>
      <w:r w:rsidRPr="0057760F">
        <w:rPr>
          <w:rFonts w:ascii="Times New Roman" w:hAnsi="Times New Roman" w:cs="Miriam"/>
          <w:color w:val="auto"/>
          <w:sz w:val="20"/>
          <w:szCs w:val="20"/>
          <w:lang w:bidi="he-IL"/>
        </w:rPr>
        <w:t xml:space="preserve"> </w:t>
      </w:r>
      <w:r w:rsidRPr="0057760F">
        <w:rPr>
          <w:color w:val="auto"/>
          <w:sz w:val="20"/>
          <w:szCs w:val="20"/>
          <w:bdr w:val="none" w:sz="0" w:space="0" w:color="auto" w:frame="1"/>
          <w:shd w:val="clear" w:color="auto" w:fill="FFFFFF"/>
          <w:lang w:bidi="he-IL"/>
        </w:rPr>
        <w:t>10.1016/j.ijer.2016.06.007</w:t>
      </w:r>
      <w:r w:rsidR="004820C1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  </w:t>
      </w:r>
    </w:p>
    <w:p w:rsidR="0057760F" w:rsidRPr="0057760F" w:rsidRDefault="0057760F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Times New Roman"/>
          <w:color w:val="auto"/>
          <w:sz w:val="24"/>
          <w:szCs w:val="24"/>
          <w:lang w:bidi="he-IL"/>
        </w:rPr>
      </w:pPr>
    </w:p>
    <w:p w:rsidR="00A10617" w:rsidRPr="0057760F" w:rsidRDefault="00A10617" w:rsidP="00A10617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4"/>
          <w:lang w:bidi="he-IL"/>
        </w:rPr>
      </w:pPr>
    </w:p>
    <w:p w:rsidR="00A10617" w:rsidRPr="0057760F" w:rsidRDefault="00A10617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Times New Roman"/>
          <w:color w:val="auto"/>
          <w:sz w:val="24"/>
          <w:szCs w:val="24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29. Shoshani, A., &amp;  Slone, M. 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(2016). </w:t>
      </w:r>
      <w:hyperlink r:id="rId14" w:history="1">
        <w:r w:rsidRPr="0057760F">
          <w:rPr>
            <w:rFonts w:asciiTheme="majorBidi" w:hAnsiTheme="majorBidi" w:cs="Times New Roman"/>
            <w:color w:val="auto"/>
            <w:sz w:val="24"/>
            <w:szCs w:val="24"/>
            <w:lang w:bidi="he-IL"/>
          </w:rPr>
          <w:t>Through the looking glass: the role of ethnicity and affiliation in responses to terrorism in the media</w:t>
        </w:r>
      </w:hyperlink>
      <w:r w:rsidRPr="0057760F">
        <w:rPr>
          <w:rFonts w:asciiTheme="majorBidi" w:hAnsiTheme="majorBidi" w:cs="Times New Roman"/>
          <w:color w:val="auto"/>
          <w:sz w:val="24"/>
          <w:szCs w:val="24"/>
          <w:lang w:bidi="he-IL"/>
        </w:rPr>
        <w:t xml:space="preserve">. </w:t>
      </w:r>
      <w:r w:rsidRPr="0057760F">
        <w:rPr>
          <w:rFonts w:ascii="Times New Roman" w:hAnsi="Times New Roman" w:cs="Times New Roman"/>
          <w:i/>
          <w:iCs/>
          <w:color w:val="auto"/>
          <w:sz w:val="24"/>
          <w:szCs w:val="24"/>
          <w:lang w:bidi="he-IL"/>
        </w:rPr>
        <w:t xml:space="preserve">Frontiers in Psychology, 7, 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1911</w:t>
      </w:r>
      <w:r w:rsidRPr="0057760F">
        <w:rPr>
          <w:rFonts w:ascii="Times New Roman" w:hAnsi="Times New Roman" w:cs="Times New Roman"/>
          <w:i/>
          <w:iCs/>
          <w:color w:val="auto"/>
          <w:sz w:val="24"/>
          <w:szCs w:val="24"/>
          <w:lang w:bidi="he-IL"/>
        </w:rPr>
        <w:t>.</w:t>
      </w:r>
      <w:r w:rsidRPr="0057760F">
        <w:rPr>
          <w:rFonts w:asciiTheme="majorBidi" w:hAnsiTheme="majorBidi" w:cs="Times New Roman"/>
          <w:color w:val="auto"/>
          <w:sz w:val="20"/>
          <w:szCs w:val="20"/>
          <w:shd w:val="clear" w:color="auto" w:fill="FFFFFF"/>
          <w:lang w:bidi="he-IL"/>
        </w:rPr>
        <w:t xml:space="preserve"> 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doi:10.3389/fpsyg.2016.01911</w:t>
      </w:r>
      <w:r w:rsidR="004820C1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  </w:t>
      </w:r>
    </w:p>
    <w:p w:rsidR="00846280" w:rsidRPr="0057760F" w:rsidRDefault="00846280" w:rsidP="00846280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Cs w:val="18"/>
          <w:lang w:bidi="he-IL"/>
        </w:rPr>
      </w:pPr>
    </w:p>
    <w:p w:rsidR="006D05DD" w:rsidRPr="0057760F" w:rsidRDefault="00A10617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30.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 </w:t>
      </w:r>
      <w:r w:rsidRPr="0057760F">
        <w:rPr>
          <w:rFonts w:asciiTheme="minorBidi" w:hAnsiTheme="minorBidi"/>
          <w:color w:val="auto"/>
          <w:sz w:val="24"/>
          <w:szCs w:val="24"/>
          <w:shd w:val="clear" w:color="auto" w:fill="FFFFFF"/>
          <w:lang w:bidi="he-IL"/>
        </w:rPr>
        <w:t>Shoshani, A., &amp; Russo-Netzer, P. (2017). Exploring and assessing meaning in life in elementary school children: Development and validation of the meaning in life in children questionnaire (MIL-CQ). </w:t>
      </w:r>
      <w:r w:rsidRPr="0057760F">
        <w:rPr>
          <w:rFonts w:asciiTheme="minorBidi" w:hAnsiTheme="minorBidi"/>
          <w:i/>
          <w:iCs/>
          <w:color w:val="auto"/>
          <w:sz w:val="24"/>
          <w:szCs w:val="24"/>
          <w:shd w:val="clear" w:color="auto" w:fill="FFFFFF"/>
          <w:lang w:bidi="he-IL"/>
        </w:rPr>
        <w:t>Personality and Individual Differences</w:t>
      </w:r>
      <w:r w:rsidRPr="0057760F">
        <w:rPr>
          <w:rFonts w:asciiTheme="minorBidi" w:hAnsiTheme="minorBidi"/>
          <w:color w:val="auto"/>
          <w:sz w:val="24"/>
          <w:szCs w:val="24"/>
          <w:shd w:val="clear" w:color="auto" w:fill="FFFFFF"/>
          <w:lang w:bidi="he-IL"/>
        </w:rPr>
        <w:t>, </w:t>
      </w:r>
      <w:r w:rsidRPr="0057760F">
        <w:rPr>
          <w:rFonts w:asciiTheme="minorBidi" w:hAnsiTheme="minorBidi"/>
          <w:i/>
          <w:iCs/>
          <w:color w:val="auto"/>
          <w:sz w:val="24"/>
          <w:szCs w:val="24"/>
          <w:shd w:val="clear" w:color="auto" w:fill="FFFFFF"/>
          <w:lang w:bidi="he-IL"/>
        </w:rPr>
        <w:t>104</w:t>
      </w:r>
      <w:r w:rsidRPr="0057760F">
        <w:rPr>
          <w:rFonts w:asciiTheme="minorBidi" w:hAnsiTheme="minorBidi"/>
          <w:color w:val="auto"/>
          <w:sz w:val="24"/>
          <w:szCs w:val="24"/>
          <w:shd w:val="clear" w:color="auto" w:fill="FFFFFF"/>
          <w:lang w:bidi="he-IL"/>
        </w:rPr>
        <w:t>, 460-465.</w:t>
      </w:r>
      <w:r w:rsidR="004820C1" w:rsidRPr="0057760F">
        <w:rPr>
          <w:rFonts w:asciiTheme="minorBidi" w:hAnsiTheme="minorBidi"/>
          <w:color w:val="auto"/>
          <w:sz w:val="24"/>
          <w:szCs w:val="24"/>
          <w:shd w:val="clear" w:color="auto" w:fill="FFFFFF"/>
          <w:lang w:bidi="he-IL"/>
        </w:rPr>
        <w:t xml:space="preserve"> </w:t>
      </w:r>
    </w:p>
    <w:p w:rsidR="002B1473" w:rsidRPr="0057760F" w:rsidRDefault="002B1473" w:rsidP="002B1473">
      <w:pPr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color w:val="auto"/>
          <w:sz w:val="24"/>
          <w:szCs w:val="20"/>
          <w:lang w:bidi="he-IL"/>
        </w:rPr>
      </w:pPr>
    </w:p>
    <w:p w:rsidR="0057760F" w:rsidRDefault="002B1473" w:rsidP="0057760F">
      <w:pPr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color w:val="auto"/>
          <w:sz w:val="24"/>
          <w:szCs w:val="24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 xml:space="preserve">31. 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Eldor, L., &amp; Shoshani, A.*</w:t>
      </w:r>
      <w:r w:rsidR="00E052E8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(2017).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Are You Being Served? The </w:t>
      </w:r>
      <w:r w:rsidR="00745B64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r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elationship between school climate for service and teachers’ engagement, satisfaction and intention to leave. </w:t>
      </w:r>
      <w:r w:rsidRPr="0057760F">
        <w:rPr>
          <w:rFonts w:ascii="Times New Roman" w:hAnsi="Times New Roman" w:cs="Miriam"/>
          <w:i/>
          <w:iCs/>
          <w:color w:val="auto"/>
          <w:sz w:val="24"/>
          <w:szCs w:val="24"/>
          <w:lang w:bidi="he-IL"/>
        </w:rPr>
        <w:t>The Journal of Psychology</w:t>
      </w:r>
      <w:r w:rsidR="00E052E8" w:rsidRPr="0057760F">
        <w:rPr>
          <w:rFonts w:ascii="Times New Roman" w:hAnsi="Times New Roman" w:cs="Miriam"/>
          <w:i/>
          <w:iCs/>
          <w:color w:val="auto"/>
          <w:sz w:val="24"/>
          <w:szCs w:val="24"/>
          <w:lang w:bidi="he-IL"/>
        </w:rPr>
        <w:t xml:space="preserve">, 151, </w:t>
      </w:r>
      <w:r w:rsidR="00E052E8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359-378.</w:t>
      </w:r>
      <w:r w:rsidR="002D4D88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</w:t>
      </w:r>
    </w:p>
    <w:p w:rsidR="0057760F" w:rsidRDefault="0057760F" w:rsidP="0057760F">
      <w:pPr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color w:val="auto"/>
          <w:sz w:val="24"/>
          <w:szCs w:val="24"/>
          <w:lang w:bidi="he-IL"/>
        </w:rPr>
      </w:pPr>
    </w:p>
    <w:p w:rsidR="00044F9B" w:rsidRPr="0057760F" w:rsidRDefault="00044F9B" w:rsidP="0057760F">
      <w:pPr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color w:val="auto"/>
          <w:sz w:val="24"/>
          <w:szCs w:val="24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32. </w:t>
      </w:r>
      <w:r w:rsidRPr="0057760F">
        <w:rPr>
          <w:rFonts w:asciiTheme="minorBidi" w:hAnsiTheme="minorBidi"/>
          <w:color w:val="auto"/>
          <w:sz w:val="24"/>
          <w:szCs w:val="24"/>
          <w:shd w:val="clear" w:color="auto" w:fill="FFFFFF"/>
          <w:lang w:bidi="he-IL"/>
        </w:rPr>
        <w:t>Nakash, O., Luria, I., Shoshani, A., Nagar, M.</w:t>
      </w:r>
      <w:r w:rsidR="00FF46B6" w:rsidRPr="0057760F">
        <w:rPr>
          <w:rFonts w:asciiTheme="minorBidi" w:hAnsiTheme="minorBidi"/>
          <w:color w:val="auto"/>
          <w:sz w:val="24"/>
          <w:szCs w:val="24"/>
          <w:shd w:val="clear" w:color="auto" w:fill="FFFFFF"/>
          <w:lang w:bidi="he-IL"/>
        </w:rPr>
        <w:t xml:space="preserve"> (2017).</w:t>
      </w:r>
      <w:r w:rsidRPr="0057760F">
        <w:rPr>
          <w:rFonts w:asciiTheme="minorBidi" w:hAnsiTheme="minorBidi"/>
          <w:color w:val="auto"/>
          <w:sz w:val="24"/>
          <w:szCs w:val="24"/>
          <w:shd w:val="clear" w:color="auto" w:fill="FFFFFF"/>
          <w:lang w:bidi="he-IL"/>
        </w:rPr>
        <w:t xml:space="preserve"> The Association between perceived social support and posttraumatic stress symptoms among Eritrean and Sudanese asylum seekers in Israel. </w:t>
      </w:r>
      <w:r w:rsidRPr="0057760F">
        <w:rPr>
          <w:rFonts w:asciiTheme="minorBidi" w:hAnsiTheme="minorBidi"/>
          <w:i/>
          <w:iCs/>
          <w:color w:val="auto"/>
          <w:sz w:val="24"/>
          <w:szCs w:val="24"/>
          <w:shd w:val="clear" w:color="auto" w:fill="FFFFFF"/>
          <w:lang w:bidi="he-IL"/>
        </w:rPr>
        <w:t>International Journal of Culture and Mental Health</w:t>
      </w:r>
      <w:r w:rsidR="00E052E8" w:rsidRPr="0057760F">
        <w:rPr>
          <w:rFonts w:asciiTheme="minorBidi" w:hAnsiTheme="minorBidi"/>
          <w:i/>
          <w:iCs/>
          <w:color w:val="auto"/>
          <w:sz w:val="24"/>
          <w:szCs w:val="24"/>
          <w:shd w:val="clear" w:color="auto" w:fill="FFFFFF"/>
          <w:lang w:bidi="he-IL"/>
        </w:rPr>
        <w:t xml:space="preserve">, 10, </w:t>
      </w:r>
      <w:r w:rsidR="00E052E8" w:rsidRPr="0057760F">
        <w:rPr>
          <w:rFonts w:asciiTheme="minorBidi" w:hAnsiTheme="minorBidi"/>
          <w:color w:val="auto"/>
          <w:sz w:val="24"/>
          <w:szCs w:val="24"/>
          <w:shd w:val="clear" w:color="auto" w:fill="FFFFFF"/>
          <w:lang w:bidi="he-IL"/>
        </w:rPr>
        <w:t>261-275.</w:t>
      </w:r>
      <w:r w:rsidR="002D4D88"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  </w:t>
      </w:r>
    </w:p>
    <w:p w:rsidR="00E052E8" w:rsidRPr="0057760F" w:rsidRDefault="00E052E8" w:rsidP="00E052E8">
      <w:pPr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color w:val="auto"/>
          <w:sz w:val="24"/>
          <w:szCs w:val="24"/>
          <w:lang w:bidi="he-IL"/>
        </w:rPr>
      </w:pPr>
    </w:p>
    <w:p w:rsidR="00FA284C" w:rsidRDefault="00E052E8" w:rsidP="0057760F">
      <w:pPr>
        <w:autoSpaceDE w:val="0"/>
        <w:autoSpaceDN w:val="0"/>
        <w:spacing w:line="240" w:lineRule="auto"/>
        <w:ind w:left="426" w:hanging="426"/>
        <w:rPr>
          <w:rFonts w:asciiTheme="minorBidi" w:hAnsiTheme="minorBidi"/>
          <w:color w:val="auto"/>
          <w:sz w:val="24"/>
          <w:szCs w:val="24"/>
          <w:shd w:val="clear" w:color="auto" w:fill="FFFFFF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 xml:space="preserve">33. </w:t>
      </w:r>
      <w:r w:rsidR="00DC30DD" w:rsidRPr="0057760F">
        <w:rPr>
          <w:rFonts w:asciiTheme="minorBidi" w:hAnsiTheme="minorBidi"/>
          <w:color w:val="auto"/>
          <w:sz w:val="24"/>
          <w:szCs w:val="24"/>
          <w:shd w:val="clear" w:color="auto" w:fill="FFFFFF"/>
          <w:lang w:bidi="he-IL"/>
        </w:rPr>
        <w:t>Slone, M., &amp; Shoshani, A.* (2017). Children affected by war and armed conflict: parental protective factors and resistance to mental health symptoms. </w:t>
      </w:r>
      <w:r w:rsidR="00DC30DD" w:rsidRPr="0057760F">
        <w:rPr>
          <w:rFonts w:asciiTheme="minorBidi" w:hAnsiTheme="minorBidi"/>
          <w:i/>
          <w:iCs/>
          <w:color w:val="auto"/>
          <w:sz w:val="24"/>
          <w:szCs w:val="24"/>
          <w:shd w:val="clear" w:color="auto" w:fill="FFFFFF"/>
          <w:lang w:bidi="he-IL"/>
        </w:rPr>
        <w:t>Frontiers in psychology, 8,</w:t>
      </w:r>
      <w:r w:rsidR="00DC30DD" w:rsidRPr="0057760F">
        <w:rPr>
          <w:rFonts w:asciiTheme="minorBidi" w:hAnsiTheme="minorBidi"/>
          <w:color w:val="auto"/>
          <w:sz w:val="24"/>
          <w:szCs w:val="24"/>
          <w:shd w:val="clear" w:color="auto" w:fill="FFFFFF"/>
          <w:lang w:bidi="he-IL"/>
        </w:rPr>
        <w:t xml:space="preserve"> 1397.</w:t>
      </w:r>
      <w:r w:rsidR="00DC30DD" w:rsidRPr="0057760F">
        <w:rPr>
          <w:rFonts w:asciiTheme="minorBidi" w:hAnsiTheme="minorBidi"/>
          <w:color w:val="auto"/>
          <w:sz w:val="24"/>
          <w:szCs w:val="24"/>
          <w:shd w:val="clear" w:color="auto" w:fill="FFFFFF"/>
          <w:rtl/>
        </w:rPr>
        <w:t>‏</w:t>
      </w:r>
      <w:r w:rsidR="002D4D88" w:rsidRPr="0057760F">
        <w:rPr>
          <w:rFonts w:asciiTheme="minorBidi" w:hAnsiTheme="minorBidi"/>
          <w:color w:val="auto"/>
          <w:sz w:val="24"/>
          <w:szCs w:val="24"/>
          <w:shd w:val="clear" w:color="auto" w:fill="FFFFFF"/>
          <w:lang w:bidi="he-IL"/>
        </w:rPr>
        <w:t xml:space="preserve"> </w:t>
      </w:r>
    </w:p>
    <w:p w:rsidR="0057760F" w:rsidRPr="0057760F" w:rsidRDefault="0057760F" w:rsidP="0057760F">
      <w:pPr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i/>
          <w:iCs/>
          <w:color w:val="auto"/>
          <w:sz w:val="24"/>
          <w:szCs w:val="20"/>
          <w:lang w:bidi="he-IL"/>
        </w:rPr>
      </w:pPr>
    </w:p>
    <w:p w:rsidR="00FA284C" w:rsidRPr="0057760F" w:rsidRDefault="00FA284C" w:rsidP="00DC30DD">
      <w:pPr>
        <w:autoSpaceDE w:val="0"/>
        <w:autoSpaceDN w:val="0"/>
        <w:spacing w:line="240" w:lineRule="auto"/>
        <w:ind w:left="426" w:hanging="426"/>
        <w:rPr>
          <w:rFonts w:ascii="Times New Roman" w:hAnsi="Times New Roman" w:cs="Times New Roman"/>
          <w:color w:val="auto"/>
          <w:sz w:val="24"/>
          <w:szCs w:val="24"/>
          <w:lang w:bidi="he-IL"/>
        </w:rPr>
      </w:pPr>
      <w:r w:rsidRPr="0057760F">
        <w:rPr>
          <w:rFonts w:ascii="Times New Roman" w:hAnsi="Times New Roman" w:cs="Miriam"/>
          <w:i/>
          <w:iCs/>
          <w:color w:val="auto"/>
          <w:sz w:val="24"/>
          <w:szCs w:val="20"/>
          <w:lang w:bidi="he-IL"/>
        </w:rPr>
        <w:t xml:space="preserve">35. 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Kanat-Maymon, Y., Kanat-Maymon, Y., Mor, Y., Mor, Y., Gottlieb, E., Gottlieb, E., ... &amp; Shoshani, A. </w:t>
      </w: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t>*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 (2017). Supervisor motivating styles and legitimacy: moderation and mediation models. </w:t>
      </w:r>
      <w:r w:rsidRPr="0057760F">
        <w:rPr>
          <w:rFonts w:ascii="Times New Roman" w:hAnsi="Times New Roman" w:cs="Times New Roman"/>
          <w:i/>
          <w:iCs/>
          <w:color w:val="auto"/>
          <w:sz w:val="24"/>
          <w:szCs w:val="24"/>
          <w:lang w:bidi="he-IL"/>
        </w:rPr>
        <w:t>Journal of Managerial Psychology, 32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, 561-580.</w:t>
      </w:r>
      <w:r w:rsidRPr="0057760F">
        <w:rPr>
          <w:rFonts w:ascii="Times New Roman" w:hAnsi="Times New Roman" w:cs="Times New Roman"/>
          <w:color w:val="auto"/>
          <w:sz w:val="24"/>
          <w:szCs w:val="24"/>
          <w:rtl/>
        </w:rPr>
        <w:t>‏</w:t>
      </w:r>
    </w:p>
    <w:p w:rsidR="00FA284C" w:rsidRPr="0057760F" w:rsidRDefault="00FA284C" w:rsidP="00DC30DD">
      <w:pPr>
        <w:autoSpaceDE w:val="0"/>
        <w:autoSpaceDN w:val="0"/>
        <w:spacing w:line="240" w:lineRule="auto"/>
        <w:ind w:left="426" w:hanging="426"/>
        <w:rPr>
          <w:rFonts w:ascii="Times New Roman" w:hAnsi="Times New Roman" w:cs="Times New Roman"/>
          <w:color w:val="auto"/>
          <w:sz w:val="24"/>
          <w:szCs w:val="24"/>
          <w:lang w:bidi="he-IL"/>
        </w:rPr>
      </w:pPr>
    </w:p>
    <w:p w:rsidR="00DC30DD" w:rsidRPr="0057760F" w:rsidRDefault="00FA284C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Times New Roman"/>
          <w:color w:val="auto"/>
          <w:sz w:val="24"/>
          <w:szCs w:val="24"/>
          <w:lang w:bidi="he-IL"/>
        </w:rPr>
      </w:pP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36. </w:t>
      </w:r>
      <w:r w:rsidR="002B4632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Shoshani, A., &amp; Slone, M. (2017). Positive Education for Young Children: Effects of a Positive Psychology Intervention for Preschool Children on Subjective Well Being and Learning Behaviors. </w:t>
      </w:r>
      <w:r w:rsidR="002B4632" w:rsidRPr="0057760F">
        <w:rPr>
          <w:rFonts w:ascii="Times New Roman" w:hAnsi="Times New Roman" w:cs="Times New Roman"/>
          <w:i/>
          <w:iCs/>
          <w:color w:val="auto"/>
          <w:sz w:val="24"/>
          <w:szCs w:val="24"/>
          <w:lang w:bidi="he-IL"/>
        </w:rPr>
        <w:t>Frontiers in psychology, 8</w:t>
      </w:r>
      <w:r w:rsidR="002B4632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, 1866.</w:t>
      </w:r>
      <w:r w:rsidR="002B4632" w:rsidRPr="0057760F">
        <w:rPr>
          <w:rFonts w:ascii="Times New Roman" w:hAnsi="Times New Roman" w:cs="Times New Roman"/>
          <w:color w:val="auto"/>
          <w:sz w:val="24"/>
          <w:szCs w:val="24"/>
          <w:rtl/>
        </w:rPr>
        <w:t>‏</w:t>
      </w:r>
      <w:r w:rsidR="00DC30DD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 </w:t>
      </w:r>
    </w:p>
    <w:p w:rsidR="002B4632" w:rsidRPr="0057760F" w:rsidRDefault="002B4632" w:rsidP="00FA284C">
      <w:pPr>
        <w:autoSpaceDE w:val="0"/>
        <w:autoSpaceDN w:val="0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bidi="he-IL"/>
        </w:rPr>
      </w:pPr>
    </w:p>
    <w:p w:rsidR="00E052E8" w:rsidRDefault="002B4632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Times New Roman"/>
          <w:color w:val="auto"/>
          <w:sz w:val="24"/>
          <w:szCs w:val="24"/>
          <w:lang w:bidi="he-IL"/>
        </w:rPr>
      </w:pP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37. </w:t>
      </w:r>
      <w:r w:rsidR="00DC30DD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Shoshani, A. (2018). </w:t>
      </w:r>
      <w:r w:rsidR="001D209F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Young children’s character strengths and emotional well-being: Development of the Character Strengths Inventory for Early Childhood (CSI-EC). </w:t>
      </w:r>
      <w:r w:rsidR="001D209F" w:rsidRPr="0057760F">
        <w:rPr>
          <w:rFonts w:ascii="Times New Roman" w:hAnsi="Times New Roman" w:cs="Times New Roman"/>
          <w:i/>
          <w:iCs/>
          <w:color w:val="auto"/>
          <w:sz w:val="24"/>
          <w:szCs w:val="24"/>
          <w:lang w:bidi="he-IL"/>
        </w:rPr>
        <w:t>The Journal of Positive Psychology</w:t>
      </w:r>
      <w:r w:rsidR="001D209F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. </w:t>
      </w:r>
      <w:r w:rsidR="001D209F" w:rsidRPr="0057760F">
        <w:rPr>
          <w:rFonts w:asciiTheme="majorBidi" w:hAnsiTheme="majorBidi" w:cs="Times New Roman"/>
          <w:color w:val="222222"/>
          <w:sz w:val="24"/>
          <w:szCs w:val="24"/>
          <w:shd w:val="clear" w:color="auto" w:fill="FFFFFF"/>
        </w:rPr>
        <w:t xml:space="preserve">doi: 10.1080/17439760.2018.1424925. </w:t>
      </w:r>
      <w:r w:rsidR="001D209F"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 </w:t>
      </w:r>
    </w:p>
    <w:p w:rsidR="0057760F" w:rsidRDefault="0057760F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Times New Roman"/>
          <w:color w:val="auto"/>
          <w:sz w:val="24"/>
          <w:szCs w:val="24"/>
          <w:lang w:bidi="he-IL"/>
        </w:rPr>
      </w:pPr>
    </w:p>
    <w:p w:rsidR="0057760F" w:rsidRDefault="0057760F" w:rsidP="0057760F">
      <w:pPr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color w:val="auto"/>
          <w:sz w:val="24"/>
          <w:szCs w:val="20"/>
          <w:lang w:bidi="he-IL"/>
        </w:rPr>
      </w:pPr>
      <w:r w:rsidRPr="0057760F">
        <w:rPr>
          <w:rFonts w:ascii="Times New Roman" w:hAnsi="Times New Roman" w:cs="Miriam"/>
          <w:color w:val="auto"/>
          <w:sz w:val="24"/>
          <w:szCs w:val="24"/>
          <w:lang w:bidi="he-IL"/>
        </w:rPr>
        <w:lastRenderedPageBreak/>
        <w:t>3</w:t>
      </w:r>
      <w:r>
        <w:rPr>
          <w:rFonts w:ascii="Times New Roman" w:hAnsi="Times New Roman" w:cs="Miriam"/>
          <w:color w:val="auto"/>
          <w:sz w:val="24"/>
          <w:szCs w:val="20"/>
          <w:lang w:bidi="he-IL"/>
        </w:rPr>
        <w:t>8</w:t>
      </w:r>
      <w:r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>.</w:t>
      </w:r>
      <w:r w:rsidRPr="0057760F">
        <w:rPr>
          <w:rFonts w:ascii="Times New Roman" w:hAnsi="Times New Roman" w:cs="Miriam"/>
          <w:i/>
          <w:iCs/>
          <w:color w:val="auto"/>
          <w:sz w:val="24"/>
          <w:szCs w:val="20"/>
          <w:lang w:bidi="he-IL"/>
        </w:rPr>
        <w:t xml:space="preserve"> 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>Shoshani, A. &amp; Kanat-Maymon, Y. (201</w:t>
      </w:r>
      <w:r>
        <w:rPr>
          <w:rFonts w:ascii="Times New Roman" w:hAnsi="Times New Roman" w:cs="Times New Roman"/>
          <w:color w:val="auto"/>
          <w:sz w:val="24"/>
          <w:szCs w:val="24"/>
          <w:lang w:bidi="he-IL"/>
        </w:rPr>
        <w:t>8</w:t>
      </w:r>
      <w:r w:rsidRPr="0057760F">
        <w:rPr>
          <w:rFonts w:ascii="Times New Roman" w:hAnsi="Times New Roman" w:cs="Times New Roman"/>
          <w:color w:val="auto"/>
          <w:sz w:val="24"/>
          <w:szCs w:val="24"/>
          <w:lang w:bidi="he-IL"/>
        </w:rPr>
        <w:t xml:space="preserve">). </w:t>
      </w:r>
      <w:r w:rsidRPr="0057760F">
        <w:rPr>
          <w:rFonts w:ascii="Times New Roman" w:hAnsi="Times New Roman" w:cs="Miriam"/>
          <w:color w:val="auto"/>
          <w:sz w:val="24"/>
          <w:szCs w:val="20"/>
          <w:lang w:bidi="he-IL"/>
        </w:rPr>
        <w:t xml:space="preserve">Involvement in care in pediatric cancer patients: implications for treatment compliance, mental health and subjective well-being. </w:t>
      </w:r>
      <w:r w:rsidRPr="003275AC">
        <w:rPr>
          <w:rFonts w:ascii="Times New Roman" w:hAnsi="Times New Roman" w:cs="Miriam"/>
          <w:color w:val="auto"/>
          <w:sz w:val="24"/>
          <w:szCs w:val="20"/>
          <w:lang w:bidi="he-IL"/>
        </w:rPr>
        <w:t>Quality of Life Research,</w:t>
      </w:r>
      <w:r w:rsidR="003275AC" w:rsidRPr="003275AC">
        <w:rPr>
          <w:rFonts w:ascii="Times New Roman" w:hAnsi="Times New Roman" w:cs="Miriam"/>
          <w:color w:val="auto"/>
          <w:sz w:val="24"/>
          <w:szCs w:val="20"/>
          <w:lang w:bidi="he-IL"/>
        </w:rPr>
        <w:t xml:space="preserve"> 27 (2), 567-575.</w:t>
      </w:r>
    </w:p>
    <w:p w:rsidR="0057760F" w:rsidRPr="003275AC" w:rsidRDefault="0057760F" w:rsidP="0057760F">
      <w:pPr>
        <w:autoSpaceDE w:val="0"/>
        <w:autoSpaceDN w:val="0"/>
        <w:spacing w:line="240" w:lineRule="auto"/>
        <w:ind w:left="426" w:hanging="426"/>
        <w:rPr>
          <w:rFonts w:ascii="Times New Roman" w:hAnsi="Times New Roman" w:cs="Miriam"/>
          <w:color w:val="auto"/>
          <w:sz w:val="24"/>
          <w:szCs w:val="20"/>
          <w:lang w:bidi="he-IL"/>
        </w:rPr>
      </w:pPr>
    </w:p>
    <w:p w:rsidR="0057760F" w:rsidRPr="0057760F" w:rsidRDefault="0057760F" w:rsidP="0057760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Times New Roman"/>
          <w:color w:val="auto"/>
          <w:sz w:val="24"/>
          <w:szCs w:val="24"/>
          <w:lang w:bidi="he-IL"/>
        </w:rPr>
      </w:pPr>
    </w:p>
    <w:p w:rsidR="001D209F" w:rsidRPr="0057760F" w:rsidRDefault="001D209F" w:rsidP="001D209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hAnsi="Times New Roman" w:cs="Times New Roman"/>
          <w:color w:val="auto"/>
          <w:sz w:val="24"/>
          <w:szCs w:val="24"/>
          <w:lang w:bidi="he-IL"/>
        </w:rPr>
      </w:pPr>
    </w:p>
    <w:sectPr w:rsidR="001D209F" w:rsidRPr="0057760F" w:rsidSect="002F238F">
      <w:footerReference w:type="default" r:id="rId15"/>
      <w:pgSz w:w="11906" w:h="16838"/>
      <w:pgMar w:top="1134" w:right="1800" w:bottom="1135" w:left="1890" w:header="709" w:footer="709" w:gutter="0"/>
      <w:cols w:space="709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55B" w:rsidRDefault="00DA655B" w:rsidP="00830E3B">
      <w:pPr>
        <w:autoSpaceDE w:val="0"/>
        <w:autoSpaceDN w:val="0"/>
        <w:bidi/>
        <w:spacing w:line="240" w:lineRule="auto"/>
        <w:rPr>
          <w:rFonts w:ascii="Times New Roman" w:hAnsi="Times New Roman" w:cs="Miriam"/>
          <w:color w:val="auto"/>
          <w:sz w:val="20"/>
          <w:szCs w:val="20"/>
          <w:lang w:bidi="he-IL"/>
        </w:rPr>
      </w:pPr>
      <w:r>
        <w:rPr>
          <w:rFonts w:ascii="Times New Roman" w:hAnsi="Times New Roman" w:cs="Miriam"/>
          <w:color w:val="auto"/>
          <w:sz w:val="20"/>
          <w:szCs w:val="20"/>
          <w:lang w:bidi="he-IL"/>
        </w:rPr>
        <w:separator/>
      </w:r>
    </w:p>
  </w:endnote>
  <w:endnote w:type="continuationSeparator" w:id="0">
    <w:p w:rsidR="00DA655B" w:rsidRDefault="00DA655B" w:rsidP="00830E3B">
      <w:pPr>
        <w:autoSpaceDE w:val="0"/>
        <w:autoSpaceDN w:val="0"/>
        <w:bidi/>
        <w:spacing w:line="240" w:lineRule="auto"/>
        <w:rPr>
          <w:rFonts w:ascii="Times New Roman" w:hAnsi="Times New Roman" w:cs="Miriam"/>
          <w:color w:val="auto"/>
          <w:sz w:val="20"/>
          <w:szCs w:val="20"/>
          <w:lang w:bidi="he-IL"/>
        </w:rPr>
      </w:pPr>
      <w:r>
        <w:rPr>
          <w:rFonts w:ascii="Times New Roman" w:hAnsi="Times New Roman" w:cs="Miriam"/>
          <w:color w:val="auto"/>
          <w:sz w:val="20"/>
          <w:szCs w:val="20"/>
          <w:lang w:bidi="he-I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altName w:val="Times New Roman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AC59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imes-i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GoudyOlSt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E3B" w:rsidRDefault="006B4DB4" w:rsidP="00830E3B">
    <w:pPr>
      <w:tabs>
        <w:tab w:val="center" w:pos="4680"/>
        <w:tab w:val="right" w:pos="9180"/>
      </w:tabs>
      <w:autoSpaceDE w:val="0"/>
      <w:autoSpaceDN w:val="0"/>
      <w:spacing w:line="240" w:lineRule="auto"/>
      <w:rPr>
        <w:rFonts w:ascii="GoudyOlSt BT" w:hAnsi="GoudyOlSt BT" w:cs="Miriam"/>
        <w:color w:val="auto"/>
        <w:sz w:val="20"/>
        <w:szCs w:val="20"/>
        <w:lang w:bidi="he-I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-1067435</wp:posOffset>
              </wp:positionH>
              <wp:positionV relativeFrom="paragraph">
                <wp:posOffset>103505</wp:posOffset>
              </wp:positionV>
              <wp:extent cx="7305675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056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B7CCC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left:0;text-align:left;margin-left:-84.05pt;margin-top:8.15pt;width:575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L6WIA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DLjDSJEe&#10;KHreex0joyy0ZzCuAKtKbW0okB7Vq3nR9KtDSlcdUS2Pxm8nA77RI7lzCRdnIMhu+KgZ2BDAj706&#10;NrYPkNAFdIyUnG6U8KNHFB4fH9Lp7HGKEb3qElJcHY11/gPXPQpCiZ23RLSdr7RSQLy2WQxDDi/O&#10;QyHgeHUIUZXeCCkj/1KhocSL6WQaHZyWggVlMHO23VXSogMJExS/0BUAuzOzeq9YBOs4YeuL7ImQ&#10;ZxnspQp4UBikc5HOI/JtkS7W8/U8H+WT2XqUp3U9et5U+Wi2yR6n9UNdVXX2PaSW5UUnGOMqZHcd&#10;1yz/u3G4LM550G4De2tDco8eS4Rkr/+YdGQ2kHkei51mp60N3Qgkw4RG48s2hRX49R6tfu786gcA&#10;AAD//wMAUEsDBBQABgAIAAAAIQDSDs0s3gAAAAoBAAAPAAAAZHJzL2Rvd25yZXYueG1sTI/BToNA&#10;EIbvJr7DZky8mHYBlVDK0jQmHjzaNvG6ZUegsrOEXQr26R3joR5n/i//fFNsZtuJMw6+daQgXkYg&#10;kCpnWqoVHPaviwyED5qM7hyhgm/0sClvbwqdGzfRO553oRZcQj7XCpoQ+lxKXzVotV+6HomzTzdY&#10;HXgcamkGPXG57WQSRam0uiW+0OgeXxqsvnajVYB+fI6j7crWh7fL9PCRXE5Tv1fq/m7erkEEnMMV&#10;hl99VoeSnY5uJONFp2ARp1nMLCfpIwgmVlnyBOL4t5BlIf+/UP4AAAD//wMAUEsBAi0AFAAGAAgA&#10;AAAhALaDOJL+AAAA4QEAABMAAAAAAAAAAAAAAAAAAAAAAFtDb250ZW50X1R5cGVzXS54bWxQSwEC&#10;LQAUAAYACAAAACEAOP0h/9YAAACUAQAACwAAAAAAAAAAAAAAAAAvAQAAX3JlbHMvLnJlbHNQSwEC&#10;LQAUAAYACAAAACEAWJS+liACAAA7BAAADgAAAAAAAAAAAAAAAAAuAgAAZHJzL2Uyb0RvYy54bWxQ&#10;SwECLQAUAAYACAAAACEA0g7NLN4AAAAKAQAADwAAAAAAAAAAAAAAAAB6BAAAZHJzL2Rvd25yZXYu&#10;eG1sUEsFBgAAAAAEAAQA8wAAAIUFAAAAAA==&#10;"/>
          </w:pict>
        </mc:Fallback>
      </mc:AlternateContent>
    </w:r>
  </w:p>
  <w:p w:rsidR="00830E3B" w:rsidRDefault="00830E3B" w:rsidP="00830E3B">
    <w:pPr>
      <w:tabs>
        <w:tab w:val="center" w:pos="4680"/>
        <w:tab w:val="right" w:pos="9180"/>
      </w:tabs>
      <w:autoSpaceDE w:val="0"/>
      <w:autoSpaceDN w:val="0"/>
      <w:spacing w:line="240" w:lineRule="auto"/>
      <w:rPr>
        <w:rFonts w:ascii="GoudyOlSt BT" w:hAnsi="GoudyOlSt BT" w:cs="Miriam"/>
        <w:color w:val="auto"/>
        <w:sz w:val="20"/>
        <w:szCs w:val="20"/>
        <w:lang w:bidi="he-IL"/>
      </w:rPr>
    </w:pPr>
  </w:p>
  <w:p w:rsidR="00830E3B" w:rsidRDefault="00830E3B" w:rsidP="00830E3B">
    <w:pPr>
      <w:tabs>
        <w:tab w:val="center" w:pos="4680"/>
        <w:tab w:val="right" w:pos="9180"/>
      </w:tabs>
      <w:autoSpaceDE w:val="0"/>
      <w:autoSpaceDN w:val="0"/>
      <w:spacing w:line="240" w:lineRule="auto"/>
      <w:rPr>
        <w:rFonts w:ascii="GoudyOlSt BT" w:hAnsi="GoudyOlSt BT" w:cs="Miriam"/>
        <w:color w:val="auto"/>
        <w:sz w:val="20"/>
        <w:szCs w:val="20"/>
        <w:lang w:bidi="he-IL"/>
      </w:rPr>
    </w:pPr>
    <w:r>
      <w:rPr>
        <w:rFonts w:ascii="GoudyOlSt BT" w:hAnsi="GoudyOlSt BT" w:cs="Miriam"/>
        <w:color w:val="auto"/>
        <w:sz w:val="20"/>
        <w:szCs w:val="20"/>
        <w:lang w:bidi="he-IL"/>
      </w:rPr>
      <w:t>Anat Shoshani</w:t>
    </w:r>
    <w:r>
      <w:rPr>
        <w:rFonts w:ascii="GoudyOlSt BT" w:hAnsi="GoudyOlSt BT" w:cs="Miriam"/>
        <w:color w:val="auto"/>
        <w:sz w:val="20"/>
        <w:szCs w:val="20"/>
        <w:lang w:bidi="he-IL"/>
      </w:rPr>
      <w:tab/>
      <w:t xml:space="preserve">Page </w:t>
    </w:r>
    <w:r>
      <w:rPr>
        <w:rFonts w:ascii="GoudyOlSt BT" w:hAnsi="GoudyOlSt BT" w:cs="Miriam"/>
        <w:color w:val="auto"/>
        <w:sz w:val="20"/>
        <w:szCs w:val="20"/>
        <w:lang w:bidi="he-IL"/>
      </w:rPr>
      <w:fldChar w:fldCharType="begin"/>
    </w:r>
    <w:r>
      <w:rPr>
        <w:rFonts w:ascii="GoudyOlSt BT" w:hAnsi="GoudyOlSt BT" w:cs="Miriam"/>
        <w:color w:val="auto"/>
        <w:sz w:val="20"/>
        <w:szCs w:val="20"/>
        <w:lang w:bidi="he-IL"/>
      </w:rPr>
      <w:instrText xml:space="preserve">PAGE </w:instrText>
    </w:r>
    <w:r>
      <w:rPr>
        <w:rFonts w:ascii="GoudyOlSt BT" w:hAnsi="GoudyOlSt BT" w:cs="Miriam"/>
        <w:color w:val="auto"/>
        <w:sz w:val="20"/>
        <w:szCs w:val="20"/>
        <w:lang w:bidi="he-IL"/>
      </w:rPr>
      <w:fldChar w:fldCharType="separate"/>
    </w:r>
    <w:r w:rsidR="006823AA">
      <w:rPr>
        <w:rFonts w:ascii="GoudyOlSt BT" w:hAnsi="GoudyOlSt BT" w:cs="Miriam"/>
        <w:noProof/>
        <w:color w:val="auto"/>
        <w:sz w:val="20"/>
        <w:szCs w:val="20"/>
        <w:lang w:bidi="he-IL"/>
      </w:rPr>
      <w:t>1</w:t>
    </w:r>
    <w:r>
      <w:rPr>
        <w:rFonts w:ascii="GoudyOlSt BT" w:hAnsi="GoudyOlSt BT" w:cs="Miriam"/>
        <w:color w:val="auto"/>
        <w:sz w:val="20"/>
        <w:szCs w:val="20"/>
        <w:lang w:bidi="he-IL"/>
      </w:rPr>
      <w:fldChar w:fldCharType="end"/>
    </w:r>
    <w:r>
      <w:rPr>
        <w:rFonts w:ascii="GoudyOlSt BT" w:hAnsi="GoudyOlSt BT" w:cs="Miriam"/>
        <w:color w:val="auto"/>
        <w:sz w:val="20"/>
        <w:szCs w:val="20"/>
        <w:lang w:bidi="he-IL"/>
      </w:rPr>
      <w:tab/>
    </w:r>
    <w:r>
      <w:rPr>
        <w:rFonts w:ascii="GoudyOlSt BT" w:hAnsi="GoudyOlSt BT" w:cs="Miriam"/>
        <w:color w:val="auto"/>
        <w:sz w:val="20"/>
        <w:szCs w:val="20"/>
        <w:lang w:bidi="he-IL"/>
      </w:rPr>
      <w:fldChar w:fldCharType="begin"/>
    </w:r>
    <w:r>
      <w:rPr>
        <w:rFonts w:ascii="GoudyOlSt BT" w:hAnsi="GoudyOlSt BT" w:cs="Miriam"/>
        <w:color w:val="auto"/>
        <w:sz w:val="20"/>
        <w:szCs w:val="20"/>
        <w:lang w:bidi="he-IL"/>
      </w:rPr>
      <w:instrText>DATE  \@ "MMMM d, yyyy"</w:instrText>
    </w:r>
    <w:r>
      <w:rPr>
        <w:rFonts w:ascii="GoudyOlSt BT" w:hAnsi="GoudyOlSt BT" w:cs="Miriam"/>
        <w:color w:val="auto"/>
        <w:sz w:val="20"/>
        <w:szCs w:val="20"/>
        <w:lang w:bidi="he-IL"/>
      </w:rPr>
      <w:fldChar w:fldCharType="separate"/>
    </w:r>
    <w:r w:rsidR="006B4DB4">
      <w:rPr>
        <w:rFonts w:ascii="GoudyOlSt BT" w:hAnsi="GoudyOlSt BT" w:cs="Miriam"/>
        <w:noProof/>
        <w:color w:val="auto"/>
        <w:sz w:val="20"/>
        <w:szCs w:val="20"/>
        <w:lang w:bidi="he-IL"/>
      </w:rPr>
      <w:t>April 13, 2018</w:t>
    </w:r>
    <w:r>
      <w:rPr>
        <w:rFonts w:ascii="GoudyOlSt BT" w:hAnsi="GoudyOlSt BT" w:cs="Miriam"/>
        <w:color w:val="auto"/>
        <w:sz w:val="20"/>
        <w:szCs w:val="20"/>
        <w:lang w:bidi="he-IL"/>
      </w:rPr>
      <w:fldChar w:fldCharType="end"/>
    </w:r>
  </w:p>
  <w:p w:rsidR="00830E3B" w:rsidRDefault="00830E3B" w:rsidP="00830E3B">
    <w:pPr>
      <w:pStyle w:val="a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55B" w:rsidRDefault="00DA655B" w:rsidP="00830E3B">
      <w:pPr>
        <w:autoSpaceDE w:val="0"/>
        <w:autoSpaceDN w:val="0"/>
        <w:bidi/>
        <w:spacing w:line="240" w:lineRule="auto"/>
        <w:rPr>
          <w:rFonts w:ascii="Times New Roman" w:hAnsi="Times New Roman" w:cs="Miriam"/>
          <w:color w:val="auto"/>
          <w:sz w:val="20"/>
          <w:szCs w:val="20"/>
          <w:lang w:bidi="he-IL"/>
        </w:rPr>
      </w:pPr>
      <w:r>
        <w:rPr>
          <w:rFonts w:ascii="Times New Roman" w:hAnsi="Times New Roman" w:cs="Miriam"/>
          <w:color w:val="auto"/>
          <w:sz w:val="20"/>
          <w:szCs w:val="20"/>
          <w:lang w:bidi="he-IL"/>
        </w:rPr>
        <w:separator/>
      </w:r>
    </w:p>
  </w:footnote>
  <w:footnote w:type="continuationSeparator" w:id="0">
    <w:p w:rsidR="00DA655B" w:rsidRDefault="00DA655B" w:rsidP="00830E3B">
      <w:pPr>
        <w:autoSpaceDE w:val="0"/>
        <w:autoSpaceDN w:val="0"/>
        <w:bidi/>
        <w:spacing w:line="240" w:lineRule="auto"/>
        <w:rPr>
          <w:rFonts w:ascii="Times New Roman" w:hAnsi="Times New Roman" w:cs="Miriam"/>
          <w:color w:val="auto"/>
          <w:sz w:val="20"/>
          <w:szCs w:val="20"/>
          <w:lang w:bidi="he-IL"/>
        </w:rPr>
      </w:pPr>
      <w:r>
        <w:rPr>
          <w:rFonts w:ascii="Times New Roman" w:hAnsi="Times New Roman" w:cs="Miriam"/>
          <w:color w:val="auto"/>
          <w:sz w:val="20"/>
          <w:szCs w:val="20"/>
          <w:lang w:bidi="he-IL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21E2"/>
    <w:multiLevelType w:val="multilevel"/>
    <w:tmpl w:val="F7A66686"/>
    <w:lvl w:ilvl="0">
      <w:start w:val="2007"/>
      <w:numFmt w:val="decimal"/>
      <w:lvlText w:val="%1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1">
      <w:start w:val="2008"/>
      <w:numFmt w:val="decimal"/>
      <w:lvlText w:val="%1-%2"/>
      <w:lvlJc w:val="left"/>
      <w:pPr>
        <w:tabs>
          <w:tab w:val="num" w:pos="1515"/>
        </w:tabs>
        <w:ind w:left="1515" w:hanging="1515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-%2.%3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3D3752A"/>
    <w:multiLevelType w:val="hybridMultilevel"/>
    <w:tmpl w:val="095EC85E"/>
    <w:lvl w:ilvl="0" w:tplc="76B436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65011"/>
    <w:multiLevelType w:val="hybridMultilevel"/>
    <w:tmpl w:val="D9147A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1C04F4"/>
    <w:multiLevelType w:val="singleLevel"/>
    <w:tmpl w:val="78F25070"/>
    <w:lvl w:ilvl="0">
      <w:start w:val="1"/>
      <w:numFmt w:val="decimal"/>
      <w:lvlText w:val="%1."/>
      <w:lvlJc w:val="left"/>
      <w:pPr>
        <w:tabs>
          <w:tab w:val="num" w:pos="90"/>
        </w:tabs>
        <w:ind w:left="90" w:hanging="360"/>
      </w:pPr>
      <w:rPr>
        <w:rFonts w:cs="Miriam" w:hint="cs"/>
      </w:rPr>
    </w:lvl>
  </w:abstractNum>
  <w:abstractNum w:abstractNumId="4" w15:restartNumberingAfterBreak="0">
    <w:nsid w:val="11383C36"/>
    <w:multiLevelType w:val="multilevel"/>
    <w:tmpl w:val="A2D08336"/>
    <w:lvl w:ilvl="0">
      <w:start w:val="2004"/>
      <w:numFmt w:val="decimal"/>
      <w:lvlText w:val="%1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1">
      <w:start w:val="2006"/>
      <w:numFmt w:val="decimal"/>
      <w:lvlText w:val="%1-%2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12503B99"/>
    <w:multiLevelType w:val="hybridMultilevel"/>
    <w:tmpl w:val="3800B1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8F7E20"/>
    <w:multiLevelType w:val="hybridMultilevel"/>
    <w:tmpl w:val="E4004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81053"/>
    <w:multiLevelType w:val="singleLevel"/>
    <w:tmpl w:val="78F25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Miriam" w:hint="cs"/>
      </w:rPr>
    </w:lvl>
  </w:abstractNum>
  <w:abstractNum w:abstractNumId="8" w15:restartNumberingAfterBreak="0">
    <w:nsid w:val="209B062D"/>
    <w:multiLevelType w:val="singleLevel"/>
    <w:tmpl w:val="78F25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Miriam" w:hint="cs"/>
      </w:rPr>
    </w:lvl>
  </w:abstractNum>
  <w:abstractNum w:abstractNumId="9" w15:restartNumberingAfterBreak="0">
    <w:nsid w:val="251C60DD"/>
    <w:multiLevelType w:val="hybridMultilevel"/>
    <w:tmpl w:val="A2A660F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 w15:restartNumberingAfterBreak="0">
    <w:nsid w:val="2BBD31BD"/>
    <w:multiLevelType w:val="singleLevel"/>
    <w:tmpl w:val="78F25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Miriam" w:hint="cs"/>
      </w:rPr>
    </w:lvl>
  </w:abstractNum>
  <w:abstractNum w:abstractNumId="11" w15:restartNumberingAfterBreak="0">
    <w:nsid w:val="2C15537A"/>
    <w:multiLevelType w:val="hybridMultilevel"/>
    <w:tmpl w:val="7C14AC9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2" w15:restartNumberingAfterBreak="0">
    <w:nsid w:val="2C37752A"/>
    <w:multiLevelType w:val="hybridMultilevel"/>
    <w:tmpl w:val="C1CC2E5A"/>
    <w:lvl w:ilvl="0" w:tplc="B47813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AA6057"/>
    <w:multiLevelType w:val="singleLevel"/>
    <w:tmpl w:val="78F25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Miriam" w:hint="cs"/>
      </w:rPr>
    </w:lvl>
  </w:abstractNum>
  <w:abstractNum w:abstractNumId="14" w15:restartNumberingAfterBreak="0">
    <w:nsid w:val="324538DD"/>
    <w:multiLevelType w:val="singleLevel"/>
    <w:tmpl w:val="78F25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Miriam" w:hint="cs"/>
      </w:rPr>
    </w:lvl>
  </w:abstractNum>
  <w:abstractNum w:abstractNumId="15" w15:restartNumberingAfterBreak="0">
    <w:nsid w:val="346F4D97"/>
    <w:multiLevelType w:val="hybridMultilevel"/>
    <w:tmpl w:val="CAC2F5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5360B99"/>
    <w:multiLevelType w:val="singleLevel"/>
    <w:tmpl w:val="78F25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Miriam" w:hint="cs"/>
      </w:rPr>
    </w:lvl>
  </w:abstractNum>
  <w:abstractNum w:abstractNumId="17" w15:restartNumberingAfterBreak="0">
    <w:nsid w:val="37992EDF"/>
    <w:multiLevelType w:val="singleLevel"/>
    <w:tmpl w:val="78F25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Miriam" w:hint="cs"/>
      </w:rPr>
    </w:lvl>
  </w:abstractNum>
  <w:abstractNum w:abstractNumId="18" w15:restartNumberingAfterBreak="0">
    <w:nsid w:val="3A440EC2"/>
    <w:multiLevelType w:val="hybridMultilevel"/>
    <w:tmpl w:val="A198E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BCB1CA2"/>
    <w:multiLevelType w:val="singleLevel"/>
    <w:tmpl w:val="78F25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Miriam" w:hint="cs"/>
      </w:rPr>
    </w:lvl>
  </w:abstractNum>
  <w:abstractNum w:abstractNumId="20" w15:restartNumberingAfterBreak="0">
    <w:nsid w:val="3C5371A5"/>
    <w:multiLevelType w:val="hybridMultilevel"/>
    <w:tmpl w:val="2EACD5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09960D9"/>
    <w:multiLevelType w:val="multilevel"/>
    <w:tmpl w:val="6EF892E6"/>
    <w:lvl w:ilvl="0">
      <w:start w:val="2003"/>
      <w:numFmt w:val="decimal"/>
      <w:lvlText w:val="%1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1">
      <w:start w:val="2010"/>
      <w:numFmt w:val="decimal"/>
      <w:lvlText w:val="%1-%2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41BD2203"/>
    <w:multiLevelType w:val="hybridMultilevel"/>
    <w:tmpl w:val="FB3E29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2614C9C"/>
    <w:multiLevelType w:val="singleLevel"/>
    <w:tmpl w:val="78F25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Miriam" w:hint="cs"/>
      </w:rPr>
    </w:lvl>
  </w:abstractNum>
  <w:abstractNum w:abstractNumId="24" w15:restartNumberingAfterBreak="0">
    <w:nsid w:val="43171192"/>
    <w:multiLevelType w:val="singleLevel"/>
    <w:tmpl w:val="78F25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Miriam" w:hint="cs"/>
      </w:rPr>
    </w:lvl>
  </w:abstractNum>
  <w:abstractNum w:abstractNumId="25" w15:restartNumberingAfterBreak="0">
    <w:nsid w:val="44815BA0"/>
    <w:multiLevelType w:val="multilevel"/>
    <w:tmpl w:val="A2D08336"/>
    <w:lvl w:ilvl="0">
      <w:start w:val="2004"/>
      <w:numFmt w:val="decimal"/>
      <w:lvlText w:val="%1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1">
      <w:start w:val="2006"/>
      <w:numFmt w:val="decimal"/>
      <w:lvlText w:val="%1-%2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458A1544"/>
    <w:multiLevelType w:val="singleLevel"/>
    <w:tmpl w:val="78F25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Miriam" w:hint="cs"/>
      </w:rPr>
    </w:lvl>
  </w:abstractNum>
  <w:abstractNum w:abstractNumId="27" w15:restartNumberingAfterBreak="0">
    <w:nsid w:val="45977499"/>
    <w:multiLevelType w:val="singleLevel"/>
    <w:tmpl w:val="78F25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Miriam" w:hint="cs"/>
      </w:rPr>
    </w:lvl>
  </w:abstractNum>
  <w:abstractNum w:abstractNumId="28" w15:restartNumberingAfterBreak="0">
    <w:nsid w:val="46073C9E"/>
    <w:multiLevelType w:val="multilevel"/>
    <w:tmpl w:val="851ACA2C"/>
    <w:lvl w:ilvl="0">
      <w:start w:val="2005"/>
      <w:numFmt w:val="decimal"/>
      <w:lvlText w:val="%1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1">
      <w:start w:val="2006"/>
      <w:numFmt w:val="decimal"/>
      <w:lvlText w:val="%1-%2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4F610C9A"/>
    <w:multiLevelType w:val="multilevel"/>
    <w:tmpl w:val="FB3E29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51F57713"/>
    <w:multiLevelType w:val="singleLevel"/>
    <w:tmpl w:val="78F25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Miriam" w:hint="cs"/>
      </w:rPr>
    </w:lvl>
  </w:abstractNum>
  <w:abstractNum w:abstractNumId="31" w15:restartNumberingAfterBreak="0">
    <w:nsid w:val="52A951C0"/>
    <w:multiLevelType w:val="multilevel"/>
    <w:tmpl w:val="7C14AC9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2" w15:restartNumberingAfterBreak="0">
    <w:nsid w:val="586A22CE"/>
    <w:multiLevelType w:val="singleLevel"/>
    <w:tmpl w:val="78F25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Miriam" w:hint="cs"/>
      </w:rPr>
    </w:lvl>
  </w:abstractNum>
  <w:abstractNum w:abstractNumId="33" w15:restartNumberingAfterBreak="0">
    <w:nsid w:val="5BC3116D"/>
    <w:multiLevelType w:val="singleLevel"/>
    <w:tmpl w:val="78F25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Miriam" w:hint="cs"/>
      </w:rPr>
    </w:lvl>
  </w:abstractNum>
  <w:abstractNum w:abstractNumId="34" w15:restartNumberingAfterBreak="0">
    <w:nsid w:val="5DA84D9D"/>
    <w:multiLevelType w:val="singleLevel"/>
    <w:tmpl w:val="78F25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Miriam" w:hint="cs"/>
      </w:rPr>
    </w:lvl>
  </w:abstractNum>
  <w:abstractNum w:abstractNumId="35" w15:restartNumberingAfterBreak="0">
    <w:nsid w:val="5F3D022E"/>
    <w:multiLevelType w:val="singleLevel"/>
    <w:tmpl w:val="78F25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Miriam" w:hint="cs"/>
      </w:rPr>
    </w:lvl>
  </w:abstractNum>
  <w:abstractNum w:abstractNumId="36" w15:restartNumberingAfterBreak="0">
    <w:nsid w:val="67F56362"/>
    <w:multiLevelType w:val="hybridMultilevel"/>
    <w:tmpl w:val="477E340C"/>
    <w:lvl w:ilvl="0" w:tplc="9CBC4472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532854"/>
    <w:multiLevelType w:val="multilevel"/>
    <w:tmpl w:val="B888D4F4"/>
    <w:lvl w:ilvl="0">
      <w:start w:val="2011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cs="Miriam" w:hint="default"/>
      </w:rPr>
    </w:lvl>
    <w:lvl w:ilvl="1">
      <w:start w:val="2012"/>
      <w:numFmt w:val="decimal"/>
      <w:lvlText w:val="%1-%2"/>
      <w:lvlJc w:val="left"/>
      <w:pPr>
        <w:tabs>
          <w:tab w:val="num" w:pos="1380"/>
        </w:tabs>
        <w:ind w:left="1380" w:hanging="1380"/>
      </w:pPr>
      <w:rPr>
        <w:rFonts w:cs="Miriam" w:hint="default"/>
      </w:rPr>
    </w:lvl>
    <w:lvl w:ilvl="2">
      <w:start w:val="1"/>
      <w:numFmt w:val="decimal"/>
      <w:lvlText w:val="%1-%2.%3"/>
      <w:lvlJc w:val="left"/>
      <w:pPr>
        <w:tabs>
          <w:tab w:val="num" w:pos="1380"/>
        </w:tabs>
        <w:ind w:left="1380" w:hanging="1380"/>
      </w:pPr>
      <w:rPr>
        <w:rFonts w:cs="Miriam" w:hint="default"/>
      </w:rPr>
    </w:lvl>
    <w:lvl w:ilvl="3">
      <w:start w:val="1"/>
      <w:numFmt w:val="decimal"/>
      <w:lvlText w:val="%1-%2.%3.%4"/>
      <w:lvlJc w:val="left"/>
      <w:pPr>
        <w:tabs>
          <w:tab w:val="num" w:pos="1380"/>
        </w:tabs>
        <w:ind w:left="1380" w:hanging="1380"/>
      </w:pPr>
      <w:rPr>
        <w:rFonts w:cs="Miriam" w:hint="default"/>
      </w:rPr>
    </w:lvl>
    <w:lvl w:ilvl="4">
      <w:start w:val="1"/>
      <w:numFmt w:val="decimal"/>
      <w:lvlText w:val="%1-%2.%3.%4.%5"/>
      <w:lvlJc w:val="left"/>
      <w:pPr>
        <w:tabs>
          <w:tab w:val="num" w:pos="1380"/>
        </w:tabs>
        <w:ind w:left="1380" w:hanging="1380"/>
      </w:pPr>
      <w:rPr>
        <w:rFonts w:cs="Miriam" w:hint="default"/>
      </w:rPr>
    </w:lvl>
    <w:lvl w:ilvl="5">
      <w:start w:val="1"/>
      <w:numFmt w:val="decimal"/>
      <w:lvlText w:val="%1-%2.%3.%4.%5.%6"/>
      <w:lvlJc w:val="left"/>
      <w:pPr>
        <w:tabs>
          <w:tab w:val="num" w:pos="1380"/>
        </w:tabs>
        <w:ind w:left="1380" w:hanging="1380"/>
      </w:pPr>
      <w:rPr>
        <w:rFonts w:cs="Miriam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Miriam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Miriam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Miriam" w:hint="default"/>
      </w:rPr>
    </w:lvl>
  </w:abstractNum>
  <w:abstractNum w:abstractNumId="38" w15:restartNumberingAfterBreak="0">
    <w:nsid w:val="77653180"/>
    <w:multiLevelType w:val="singleLevel"/>
    <w:tmpl w:val="327874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Miriam" w:hint="cs"/>
      </w:rPr>
    </w:lvl>
  </w:abstractNum>
  <w:abstractNum w:abstractNumId="39" w15:restartNumberingAfterBreak="0">
    <w:nsid w:val="7BFE0CDE"/>
    <w:multiLevelType w:val="multilevel"/>
    <w:tmpl w:val="84981A9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40" w15:restartNumberingAfterBreak="0">
    <w:nsid w:val="7D4D5229"/>
    <w:multiLevelType w:val="multilevel"/>
    <w:tmpl w:val="CAC2F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DBE2EB8"/>
    <w:multiLevelType w:val="singleLevel"/>
    <w:tmpl w:val="78F25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Miriam" w:hint="cs"/>
      </w:rPr>
    </w:lvl>
  </w:abstractNum>
  <w:abstractNum w:abstractNumId="42" w15:restartNumberingAfterBreak="0">
    <w:nsid w:val="7EC81B18"/>
    <w:multiLevelType w:val="hybridMultilevel"/>
    <w:tmpl w:val="3C96B176"/>
    <w:lvl w:ilvl="0" w:tplc="A184EB2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EEB50EC"/>
    <w:multiLevelType w:val="singleLevel"/>
    <w:tmpl w:val="78F25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Miriam" w:hint="cs"/>
      </w:rPr>
    </w:lvl>
  </w:abstractNum>
  <w:abstractNum w:abstractNumId="44" w15:restartNumberingAfterBreak="0">
    <w:nsid w:val="7F547D64"/>
    <w:multiLevelType w:val="multilevel"/>
    <w:tmpl w:val="7C0C6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7FFA7A89"/>
    <w:multiLevelType w:val="multilevel"/>
    <w:tmpl w:val="6A629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23"/>
  </w:num>
  <w:num w:numId="3">
    <w:abstractNumId w:val="19"/>
  </w:num>
  <w:num w:numId="4">
    <w:abstractNumId w:val="16"/>
  </w:num>
  <w:num w:numId="5">
    <w:abstractNumId w:val="7"/>
  </w:num>
  <w:num w:numId="6">
    <w:abstractNumId w:val="24"/>
  </w:num>
  <w:num w:numId="7">
    <w:abstractNumId w:val="17"/>
  </w:num>
  <w:num w:numId="8">
    <w:abstractNumId w:val="30"/>
  </w:num>
  <w:num w:numId="9">
    <w:abstractNumId w:val="38"/>
  </w:num>
  <w:num w:numId="10">
    <w:abstractNumId w:val="27"/>
  </w:num>
  <w:num w:numId="11">
    <w:abstractNumId w:val="32"/>
  </w:num>
  <w:num w:numId="12">
    <w:abstractNumId w:val="43"/>
  </w:num>
  <w:num w:numId="13">
    <w:abstractNumId w:val="26"/>
  </w:num>
  <w:num w:numId="14">
    <w:abstractNumId w:val="41"/>
  </w:num>
  <w:num w:numId="15">
    <w:abstractNumId w:val="34"/>
  </w:num>
  <w:num w:numId="16">
    <w:abstractNumId w:val="35"/>
  </w:num>
  <w:num w:numId="17">
    <w:abstractNumId w:val="8"/>
  </w:num>
  <w:num w:numId="18">
    <w:abstractNumId w:val="13"/>
  </w:num>
  <w:num w:numId="19">
    <w:abstractNumId w:val="14"/>
  </w:num>
  <w:num w:numId="20">
    <w:abstractNumId w:val="33"/>
  </w:num>
  <w:num w:numId="21">
    <w:abstractNumId w:val="10"/>
  </w:num>
  <w:num w:numId="22">
    <w:abstractNumId w:val="5"/>
  </w:num>
  <w:num w:numId="23">
    <w:abstractNumId w:val="11"/>
  </w:num>
  <w:num w:numId="24">
    <w:abstractNumId w:val="20"/>
  </w:num>
  <w:num w:numId="25">
    <w:abstractNumId w:val="9"/>
  </w:num>
  <w:num w:numId="26">
    <w:abstractNumId w:val="22"/>
  </w:num>
  <w:num w:numId="27">
    <w:abstractNumId w:val="29"/>
  </w:num>
  <w:num w:numId="28">
    <w:abstractNumId w:val="31"/>
  </w:num>
  <w:num w:numId="29">
    <w:abstractNumId w:val="2"/>
  </w:num>
  <w:num w:numId="30">
    <w:abstractNumId w:val="15"/>
  </w:num>
  <w:num w:numId="31">
    <w:abstractNumId w:val="40"/>
  </w:num>
  <w:num w:numId="32">
    <w:abstractNumId w:val="18"/>
  </w:num>
  <w:num w:numId="33">
    <w:abstractNumId w:val="1"/>
  </w:num>
  <w:num w:numId="34">
    <w:abstractNumId w:val="12"/>
  </w:num>
  <w:num w:numId="35">
    <w:abstractNumId w:val="44"/>
  </w:num>
  <w:num w:numId="36">
    <w:abstractNumId w:val="39"/>
  </w:num>
  <w:num w:numId="37">
    <w:abstractNumId w:val="45"/>
  </w:num>
  <w:num w:numId="38">
    <w:abstractNumId w:val="42"/>
  </w:num>
  <w:num w:numId="39">
    <w:abstractNumId w:val="6"/>
  </w:num>
  <w:num w:numId="40">
    <w:abstractNumId w:val="25"/>
  </w:num>
  <w:num w:numId="41">
    <w:abstractNumId w:val="4"/>
  </w:num>
  <w:num w:numId="42">
    <w:abstractNumId w:val="28"/>
  </w:num>
  <w:num w:numId="43">
    <w:abstractNumId w:val="37"/>
  </w:num>
  <w:num w:numId="44">
    <w:abstractNumId w:val="0"/>
  </w:num>
  <w:num w:numId="45">
    <w:abstractNumId w:val="21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D1E"/>
    <w:rsid w:val="00000963"/>
    <w:rsid w:val="00004E84"/>
    <w:rsid w:val="00015EC0"/>
    <w:rsid w:val="0002252F"/>
    <w:rsid w:val="00035112"/>
    <w:rsid w:val="00044F9B"/>
    <w:rsid w:val="0004598A"/>
    <w:rsid w:val="00046082"/>
    <w:rsid w:val="000464B6"/>
    <w:rsid w:val="00053282"/>
    <w:rsid w:val="00055256"/>
    <w:rsid w:val="00056F5B"/>
    <w:rsid w:val="0005770C"/>
    <w:rsid w:val="00063532"/>
    <w:rsid w:val="00066FE9"/>
    <w:rsid w:val="00067BE5"/>
    <w:rsid w:val="000731D1"/>
    <w:rsid w:val="00074C28"/>
    <w:rsid w:val="00084D33"/>
    <w:rsid w:val="00086558"/>
    <w:rsid w:val="00091221"/>
    <w:rsid w:val="0009156B"/>
    <w:rsid w:val="00092FCE"/>
    <w:rsid w:val="00093D37"/>
    <w:rsid w:val="0009419A"/>
    <w:rsid w:val="000963CD"/>
    <w:rsid w:val="00097807"/>
    <w:rsid w:val="000A0B0B"/>
    <w:rsid w:val="000B3815"/>
    <w:rsid w:val="000B391D"/>
    <w:rsid w:val="000C19D0"/>
    <w:rsid w:val="000D3906"/>
    <w:rsid w:val="000E0138"/>
    <w:rsid w:val="000E347F"/>
    <w:rsid w:val="000E5EFA"/>
    <w:rsid w:val="000F0EB8"/>
    <w:rsid w:val="000F34FF"/>
    <w:rsid w:val="000F44CC"/>
    <w:rsid w:val="00100A19"/>
    <w:rsid w:val="00104B50"/>
    <w:rsid w:val="00106B28"/>
    <w:rsid w:val="001109D3"/>
    <w:rsid w:val="00110ADC"/>
    <w:rsid w:val="0011498A"/>
    <w:rsid w:val="0011628B"/>
    <w:rsid w:val="0011722F"/>
    <w:rsid w:val="00117A43"/>
    <w:rsid w:val="00117E28"/>
    <w:rsid w:val="00123C22"/>
    <w:rsid w:val="00132475"/>
    <w:rsid w:val="00132C17"/>
    <w:rsid w:val="001376F0"/>
    <w:rsid w:val="00143866"/>
    <w:rsid w:val="00153CF1"/>
    <w:rsid w:val="00165089"/>
    <w:rsid w:val="00171A43"/>
    <w:rsid w:val="001730BD"/>
    <w:rsid w:val="00175FA6"/>
    <w:rsid w:val="001816D1"/>
    <w:rsid w:val="0018174B"/>
    <w:rsid w:val="00182705"/>
    <w:rsid w:val="00184310"/>
    <w:rsid w:val="001874FF"/>
    <w:rsid w:val="00193986"/>
    <w:rsid w:val="001957B7"/>
    <w:rsid w:val="001A3D81"/>
    <w:rsid w:val="001A3DAE"/>
    <w:rsid w:val="001A513F"/>
    <w:rsid w:val="001D209F"/>
    <w:rsid w:val="001F4E12"/>
    <w:rsid w:val="002009C4"/>
    <w:rsid w:val="00211422"/>
    <w:rsid w:val="00216917"/>
    <w:rsid w:val="00227CD3"/>
    <w:rsid w:val="00236C00"/>
    <w:rsid w:val="00237F22"/>
    <w:rsid w:val="002550B0"/>
    <w:rsid w:val="00260F1F"/>
    <w:rsid w:val="002669C7"/>
    <w:rsid w:val="002916F3"/>
    <w:rsid w:val="002A11D7"/>
    <w:rsid w:val="002B1473"/>
    <w:rsid w:val="002B22B6"/>
    <w:rsid w:val="002B4632"/>
    <w:rsid w:val="002B4D9D"/>
    <w:rsid w:val="002B7337"/>
    <w:rsid w:val="002B7598"/>
    <w:rsid w:val="002C4DA9"/>
    <w:rsid w:val="002C6380"/>
    <w:rsid w:val="002D0993"/>
    <w:rsid w:val="002D4D88"/>
    <w:rsid w:val="002D6D0D"/>
    <w:rsid w:val="002D6E5D"/>
    <w:rsid w:val="002D7DF5"/>
    <w:rsid w:val="002E33FE"/>
    <w:rsid w:val="002E68D2"/>
    <w:rsid w:val="002F1693"/>
    <w:rsid w:val="002F238F"/>
    <w:rsid w:val="002F264B"/>
    <w:rsid w:val="002F5780"/>
    <w:rsid w:val="002F5E0A"/>
    <w:rsid w:val="0031201F"/>
    <w:rsid w:val="003139B5"/>
    <w:rsid w:val="00314255"/>
    <w:rsid w:val="00315D29"/>
    <w:rsid w:val="00317DD6"/>
    <w:rsid w:val="00321F82"/>
    <w:rsid w:val="00323DDC"/>
    <w:rsid w:val="003275AC"/>
    <w:rsid w:val="00327CB8"/>
    <w:rsid w:val="00355E0A"/>
    <w:rsid w:val="00362E1B"/>
    <w:rsid w:val="00363485"/>
    <w:rsid w:val="00365E9D"/>
    <w:rsid w:val="00367885"/>
    <w:rsid w:val="00370D1E"/>
    <w:rsid w:val="00371D73"/>
    <w:rsid w:val="00374D93"/>
    <w:rsid w:val="00380272"/>
    <w:rsid w:val="003819E8"/>
    <w:rsid w:val="003A0B5D"/>
    <w:rsid w:val="003A5993"/>
    <w:rsid w:val="003C423B"/>
    <w:rsid w:val="003D142F"/>
    <w:rsid w:val="003D316A"/>
    <w:rsid w:val="003D5F6A"/>
    <w:rsid w:val="003F166B"/>
    <w:rsid w:val="003F2DB2"/>
    <w:rsid w:val="003F652F"/>
    <w:rsid w:val="003F6566"/>
    <w:rsid w:val="003F68A3"/>
    <w:rsid w:val="003F7F4E"/>
    <w:rsid w:val="00402F50"/>
    <w:rsid w:val="0041406F"/>
    <w:rsid w:val="00437D18"/>
    <w:rsid w:val="00455596"/>
    <w:rsid w:val="004600E4"/>
    <w:rsid w:val="004600E5"/>
    <w:rsid w:val="00462699"/>
    <w:rsid w:val="004629A7"/>
    <w:rsid w:val="00462AA4"/>
    <w:rsid w:val="00477AAC"/>
    <w:rsid w:val="004820C1"/>
    <w:rsid w:val="0049078D"/>
    <w:rsid w:val="00491F61"/>
    <w:rsid w:val="004932FE"/>
    <w:rsid w:val="004973E5"/>
    <w:rsid w:val="004A4F3E"/>
    <w:rsid w:val="004A5405"/>
    <w:rsid w:val="004B356E"/>
    <w:rsid w:val="004C2A6E"/>
    <w:rsid w:val="004C4D69"/>
    <w:rsid w:val="004C618C"/>
    <w:rsid w:val="004C700B"/>
    <w:rsid w:val="004D0D12"/>
    <w:rsid w:val="004E102A"/>
    <w:rsid w:val="004E5312"/>
    <w:rsid w:val="004F2AA6"/>
    <w:rsid w:val="004F48BE"/>
    <w:rsid w:val="004F5FB4"/>
    <w:rsid w:val="00504016"/>
    <w:rsid w:val="00504219"/>
    <w:rsid w:val="00510DA1"/>
    <w:rsid w:val="00511CEF"/>
    <w:rsid w:val="00517AEB"/>
    <w:rsid w:val="00526D8D"/>
    <w:rsid w:val="00534EF6"/>
    <w:rsid w:val="00540737"/>
    <w:rsid w:val="00542AEB"/>
    <w:rsid w:val="00543276"/>
    <w:rsid w:val="00543BC0"/>
    <w:rsid w:val="005444D2"/>
    <w:rsid w:val="00553339"/>
    <w:rsid w:val="00566BF3"/>
    <w:rsid w:val="00575D64"/>
    <w:rsid w:val="0057760F"/>
    <w:rsid w:val="00583D04"/>
    <w:rsid w:val="00594BEB"/>
    <w:rsid w:val="00597D41"/>
    <w:rsid w:val="005A1ABD"/>
    <w:rsid w:val="005A3804"/>
    <w:rsid w:val="005B3BD7"/>
    <w:rsid w:val="005B5528"/>
    <w:rsid w:val="005B6697"/>
    <w:rsid w:val="005B67E4"/>
    <w:rsid w:val="005B7826"/>
    <w:rsid w:val="005C30E4"/>
    <w:rsid w:val="005C39DC"/>
    <w:rsid w:val="005C5D74"/>
    <w:rsid w:val="005C7AE7"/>
    <w:rsid w:val="005D166A"/>
    <w:rsid w:val="005D2DC8"/>
    <w:rsid w:val="005D45F6"/>
    <w:rsid w:val="005D6627"/>
    <w:rsid w:val="005E10F8"/>
    <w:rsid w:val="005E4D9F"/>
    <w:rsid w:val="005F3DB7"/>
    <w:rsid w:val="005F5863"/>
    <w:rsid w:val="00600EAD"/>
    <w:rsid w:val="00624390"/>
    <w:rsid w:val="00625ACC"/>
    <w:rsid w:val="00632A75"/>
    <w:rsid w:val="006338B1"/>
    <w:rsid w:val="006419FE"/>
    <w:rsid w:val="00641E20"/>
    <w:rsid w:val="006434E2"/>
    <w:rsid w:val="00650116"/>
    <w:rsid w:val="00650C10"/>
    <w:rsid w:val="0065493D"/>
    <w:rsid w:val="00655C2D"/>
    <w:rsid w:val="00656179"/>
    <w:rsid w:val="00657AF0"/>
    <w:rsid w:val="00661E2B"/>
    <w:rsid w:val="00663353"/>
    <w:rsid w:val="00663E07"/>
    <w:rsid w:val="00665487"/>
    <w:rsid w:val="0067621E"/>
    <w:rsid w:val="00680023"/>
    <w:rsid w:val="006823AA"/>
    <w:rsid w:val="006907EA"/>
    <w:rsid w:val="0069506A"/>
    <w:rsid w:val="0069777F"/>
    <w:rsid w:val="006A2F7C"/>
    <w:rsid w:val="006B04AD"/>
    <w:rsid w:val="006B17FB"/>
    <w:rsid w:val="006B4DB4"/>
    <w:rsid w:val="006C4579"/>
    <w:rsid w:val="006C5B34"/>
    <w:rsid w:val="006C7A3F"/>
    <w:rsid w:val="006D05DD"/>
    <w:rsid w:val="006D4A24"/>
    <w:rsid w:val="006D5AB9"/>
    <w:rsid w:val="006E0AA4"/>
    <w:rsid w:val="006E1241"/>
    <w:rsid w:val="006E32A1"/>
    <w:rsid w:val="006E4139"/>
    <w:rsid w:val="006F4746"/>
    <w:rsid w:val="006F5BA9"/>
    <w:rsid w:val="00700C7B"/>
    <w:rsid w:val="00717652"/>
    <w:rsid w:val="00735405"/>
    <w:rsid w:val="007407B3"/>
    <w:rsid w:val="00745B64"/>
    <w:rsid w:val="00746AAE"/>
    <w:rsid w:val="00757BB8"/>
    <w:rsid w:val="007609D3"/>
    <w:rsid w:val="0076104E"/>
    <w:rsid w:val="00764054"/>
    <w:rsid w:val="00765F12"/>
    <w:rsid w:val="007900A3"/>
    <w:rsid w:val="0079488A"/>
    <w:rsid w:val="007A1D71"/>
    <w:rsid w:val="007A4542"/>
    <w:rsid w:val="007A5805"/>
    <w:rsid w:val="007A5A86"/>
    <w:rsid w:val="007B761B"/>
    <w:rsid w:val="007B7C9B"/>
    <w:rsid w:val="007C01CA"/>
    <w:rsid w:val="007C1184"/>
    <w:rsid w:val="007C1756"/>
    <w:rsid w:val="007C546E"/>
    <w:rsid w:val="007C6F9A"/>
    <w:rsid w:val="007D0A1A"/>
    <w:rsid w:val="007D6DA9"/>
    <w:rsid w:val="007D7C30"/>
    <w:rsid w:val="007E0FCC"/>
    <w:rsid w:val="007E28FA"/>
    <w:rsid w:val="007F3BDC"/>
    <w:rsid w:val="007F3BE6"/>
    <w:rsid w:val="00802786"/>
    <w:rsid w:val="008170C4"/>
    <w:rsid w:val="00820291"/>
    <w:rsid w:val="00824872"/>
    <w:rsid w:val="008262A1"/>
    <w:rsid w:val="0083062D"/>
    <w:rsid w:val="00830E3B"/>
    <w:rsid w:val="008316BE"/>
    <w:rsid w:val="00834786"/>
    <w:rsid w:val="00840983"/>
    <w:rsid w:val="00846280"/>
    <w:rsid w:val="00860FB8"/>
    <w:rsid w:val="00861AF6"/>
    <w:rsid w:val="00862088"/>
    <w:rsid w:val="00865FF5"/>
    <w:rsid w:val="00883F74"/>
    <w:rsid w:val="008A0ED1"/>
    <w:rsid w:val="008A22E4"/>
    <w:rsid w:val="008A2D27"/>
    <w:rsid w:val="008A6E92"/>
    <w:rsid w:val="008B3FFE"/>
    <w:rsid w:val="008B415D"/>
    <w:rsid w:val="008B4FAB"/>
    <w:rsid w:val="008C4CBE"/>
    <w:rsid w:val="008D6EF3"/>
    <w:rsid w:val="008E0C0E"/>
    <w:rsid w:val="008F7786"/>
    <w:rsid w:val="00900EA2"/>
    <w:rsid w:val="00907FF8"/>
    <w:rsid w:val="00910080"/>
    <w:rsid w:val="00910638"/>
    <w:rsid w:val="00920FE8"/>
    <w:rsid w:val="00930B5F"/>
    <w:rsid w:val="00932524"/>
    <w:rsid w:val="00935AFC"/>
    <w:rsid w:val="009413B3"/>
    <w:rsid w:val="00947E75"/>
    <w:rsid w:val="009529A1"/>
    <w:rsid w:val="0095379F"/>
    <w:rsid w:val="00966C4F"/>
    <w:rsid w:val="00995242"/>
    <w:rsid w:val="009B0B4E"/>
    <w:rsid w:val="009B0ECA"/>
    <w:rsid w:val="009B514B"/>
    <w:rsid w:val="009C21CC"/>
    <w:rsid w:val="009C74BC"/>
    <w:rsid w:val="009F032E"/>
    <w:rsid w:val="009F229F"/>
    <w:rsid w:val="00A009A3"/>
    <w:rsid w:val="00A01AE9"/>
    <w:rsid w:val="00A0331A"/>
    <w:rsid w:val="00A03E53"/>
    <w:rsid w:val="00A05024"/>
    <w:rsid w:val="00A10617"/>
    <w:rsid w:val="00A139D4"/>
    <w:rsid w:val="00A179A5"/>
    <w:rsid w:val="00A207A8"/>
    <w:rsid w:val="00A23787"/>
    <w:rsid w:val="00A26C33"/>
    <w:rsid w:val="00A26D71"/>
    <w:rsid w:val="00A35CAC"/>
    <w:rsid w:val="00A37330"/>
    <w:rsid w:val="00A41BA6"/>
    <w:rsid w:val="00A44BEE"/>
    <w:rsid w:val="00A61DE1"/>
    <w:rsid w:val="00A64AF5"/>
    <w:rsid w:val="00A6539C"/>
    <w:rsid w:val="00A67C3C"/>
    <w:rsid w:val="00A81572"/>
    <w:rsid w:val="00A85A96"/>
    <w:rsid w:val="00A9070F"/>
    <w:rsid w:val="00A938DC"/>
    <w:rsid w:val="00A93F57"/>
    <w:rsid w:val="00A95DB7"/>
    <w:rsid w:val="00AA16DD"/>
    <w:rsid w:val="00AA19C4"/>
    <w:rsid w:val="00AA3EA7"/>
    <w:rsid w:val="00AA66A8"/>
    <w:rsid w:val="00AB418A"/>
    <w:rsid w:val="00AB48F7"/>
    <w:rsid w:val="00AC1B55"/>
    <w:rsid w:val="00AC5E82"/>
    <w:rsid w:val="00AD639F"/>
    <w:rsid w:val="00AE0D70"/>
    <w:rsid w:val="00AE0E7F"/>
    <w:rsid w:val="00AE7C76"/>
    <w:rsid w:val="00AF1E1F"/>
    <w:rsid w:val="00AF216E"/>
    <w:rsid w:val="00AF4350"/>
    <w:rsid w:val="00B046AF"/>
    <w:rsid w:val="00B0575A"/>
    <w:rsid w:val="00B06C73"/>
    <w:rsid w:val="00B0736B"/>
    <w:rsid w:val="00B104C0"/>
    <w:rsid w:val="00B11418"/>
    <w:rsid w:val="00B139F3"/>
    <w:rsid w:val="00B20F1C"/>
    <w:rsid w:val="00B210F6"/>
    <w:rsid w:val="00B21B89"/>
    <w:rsid w:val="00B24940"/>
    <w:rsid w:val="00B24D0C"/>
    <w:rsid w:val="00B30E71"/>
    <w:rsid w:val="00B42AF7"/>
    <w:rsid w:val="00B45C79"/>
    <w:rsid w:val="00B50F25"/>
    <w:rsid w:val="00B552D5"/>
    <w:rsid w:val="00B60C9D"/>
    <w:rsid w:val="00B666DC"/>
    <w:rsid w:val="00B67865"/>
    <w:rsid w:val="00B73245"/>
    <w:rsid w:val="00B930A5"/>
    <w:rsid w:val="00B946E0"/>
    <w:rsid w:val="00B94DEC"/>
    <w:rsid w:val="00B96198"/>
    <w:rsid w:val="00BA2AE5"/>
    <w:rsid w:val="00BA4EB7"/>
    <w:rsid w:val="00BA7EC1"/>
    <w:rsid w:val="00BB2B9F"/>
    <w:rsid w:val="00BB6B82"/>
    <w:rsid w:val="00BC0186"/>
    <w:rsid w:val="00BC391B"/>
    <w:rsid w:val="00BD0863"/>
    <w:rsid w:val="00BD5E11"/>
    <w:rsid w:val="00BE3523"/>
    <w:rsid w:val="00BE3C84"/>
    <w:rsid w:val="00BE7341"/>
    <w:rsid w:val="00BF4A2D"/>
    <w:rsid w:val="00BF750D"/>
    <w:rsid w:val="00C03B14"/>
    <w:rsid w:val="00C05433"/>
    <w:rsid w:val="00C063F6"/>
    <w:rsid w:val="00C20F6F"/>
    <w:rsid w:val="00C2269E"/>
    <w:rsid w:val="00C35FB6"/>
    <w:rsid w:val="00C40AA3"/>
    <w:rsid w:val="00C470F9"/>
    <w:rsid w:val="00C52402"/>
    <w:rsid w:val="00C5775A"/>
    <w:rsid w:val="00C602FE"/>
    <w:rsid w:val="00C652CB"/>
    <w:rsid w:val="00C65833"/>
    <w:rsid w:val="00C67B1D"/>
    <w:rsid w:val="00C80EBC"/>
    <w:rsid w:val="00C81CDA"/>
    <w:rsid w:val="00C8212C"/>
    <w:rsid w:val="00CB7CB3"/>
    <w:rsid w:val="00CC44F9"/>
    <w:rsid w:val="00CC5E6A"/>
    <w:rsid w:val="00CD75A6"/>
    <w:rsid w:val="00D031BA"/>
    <w:rsid w:val="00D06E86"/>
    <w:rsid w:val="00D1106E"/>
    <w:rsid w:val="00D14459"/>
    <w:rsid w:val="00D16B62"/>
    <w:rsid w:val="00D30BE3"/>
    <w:rsid w:val="00D326E3"/>
    <w:rsid w:val="00D41D18"/>
    <w:rsid w:val="00D5081F"/>
    <w:rsid w:val="00D54F78"/>
    <w:rsid w:val="00D73FEA"/>
    <w:rsid w:val="00D81B6D"/>
    <w:rsid w:val="00D90D03"/>
    <w:rsid w:val="00DA0665"/>
    <w:rsid w:val="00DA2203"/>
    <w:rsid w:val="00DA2E92"/>
    <w:rsid w:val="00DA6365"/>
    <w:rsid w:val="00DA655B"/>
    <w:rsid w:val="00DB0111"/>
    <w:rsid w:val="00DB181F"/>
    <w:rsid w:val="00DB26E7"/>
    <w:rsid w:val="00DB2B31"/>
    <w:rsid w:val="00DC1D77"/>
    <w:rsid w:val="00DC1EB6"/>
    <w:rsid w:val="00DC30DD"/>
    <w:rsid w:val="00DC3F60"/>
    <w:rsid w:val="00DC62E4"/>
    <w:rsid w:val="00DD0EB9"/>
    <w:rsid w:val="00DD5466"/>
    <w:rsid w:val="00DD7739"/>
    <w:rsid w:val="00DE2071"/>
    <w:rsid w:val="00DF0924"/>
    <w:rsid w:val="00DF14CF"/>
    <w:rsid w:val="00DF2B32"/>
    <w:rsid w:val="00DF2D65"/>
    <w:rsid w:val="00DF6974"/>
    <w:rsid w:val="00DF6F2B"/>
    <w:rsid w:val="00E00D99"/>
    <w:rsid w:val="00E052E8"/>
    <w:rsid w:val="00E07CEF"/>
    <w:rsid w:val="00E112FD"/>
    <w:rsid w:val="00E16227"/>
    <w:rsid w:val="00E218B1"/>
    <w:rsid w:val="00E32C53"/>
    <w:rsid w:val="00E3361B"/>
    <w:rsid w:val="00E43865"/>
    <w:rsid w:val="00E45A1A"/>
    <w:rsid w:val="00E46A0A"/>
    <w:rsid w:val="00E53A2A"/>
    <w:rsid w:val="00E6067C"/>
    <w:rsid w:val="00E654ED"/>
    <w:rsid w:val="00E67804"/>
    <w:rsid w:val="00E67CF8"/>
    <w:rsid w:val="00E70242"/>
    <w:rsid w:val="00E81EBA"/>
    <w:rsid w:val="00E82D6B"/>
    <w:rsid w:val="00E86F9A"/>
    <w:rsid w:val="00E90C3F"/>
    <w:rsid w:val="00E949CC"/>
    <w:rsid w:val="00E95AB2"/>
    <w:rsid w:val="00E96A8D"/>
    <w:rsid w:val="00ED2A65"/>
    <w:rsid w:val="00ED4128"/>
    <w:rsid w:val="00ED65B8"/>
    <w:rsid w:val="00EE1CCD"/>
    <w:rsid w:val="00EF44A2"/>
    <w:rsid w:val="00EF7686"/>
    <w:rsid w:val="00EF7816"/>
    <w:rsid w:val="00F05702"/>
    <w:rsid w:val="00F064DF"/>
    <w:rsid w:val="00F07CFD"/>
    <w:rsid w:val="00F10E7B"/>
    <w:rsid w:val="00F13AEB"/>
    <w:rsid w:val="00F1403F"/>
    <w:rsid w:val="00F14797"/>
    <w:rsid w:val="00F204AD"/>
    <w:rsid w:val="00F20F35"/>
    <w:rsid w:val="00F41276"/>
    <w:rsid w:val="00F4215C"/>
    <w:rsid w:val="00F473B6"/>
    <w:rsid w:val="00F549AB"/>
    <w:rsid w:val="00F663BD"/>
    <w:rsid w:val="00F710EE"/>
    <w:rsid w:val="00F75DE8"/>
    <w:rsid w:val="00F76391"/>
    <w:rsid w:val="00F77E31"/>
    <w:rsid w:val="00F83500"/>
    <w:rsid w:val="00F85D21"/>
    <w:rsid w:val="00F90045"/>
    <w:rsid w:val="00F90483"/>
    <w:rsid w:val="00F93CC3"/>
    <w:rsid w:val="00F94DE1"/>
    <w:rsid w:val="00F95DEA"/>
    <w:rsid w:val="00F9708A"/>
    <w:rsid w:val="00FA160D"/>
    <w:rsid w:val="00FA20C8"/>
    <w:rsid w:val="00FA284C"/>
    <w:rsid w:val="00FB20B5"/>
    <w:rsid w:val="00FC0F95"/>
    <w:rsid w:val="00FD14A0"/>
    <w:rsid w:val="00FD7247"/>
    <w:rsid w:val="00FE1E3D"/>
    <w:rsid w:val="00FF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A38EF95A-D176-40E0-9E08-AAE732C5C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caption" w:locked="1" w:semiHidden="1" w:uiPriority="0" w:unhideWhenUsed="1" w:qFormat="1"/>
    <w:lsdException w:name="annotation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2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A01AE9"/>
    <w:pPr>
      <w:spacing w:after="0"/>
    </w:pPr>
    <w:rPr>
      <w:rFonts w:ascii="Arial" w:hAnsi="Arial" w:cs="Arial"/>
      <w:color w:val="000000"/>
      <w:lang w:bidi="ar-SA"/>
    </w:rPr>
  </w:style>
  <w:style w:type="paragraph" w:styleId="1">
    <w:name w:val="heading 1"/>
    <w:basedOn w:val="a"/>
    <w:next w:val="a"/>
    <w:link w:val="10"/>
    <w:uiPriority w:val="99"/>
    <w:qFormat/>
    <w:pPr>
      <w:keepNext/>
      <w:autoSpaceDE w:val="0"/>
      <w:autoSpaceDN w:val="0"/>
      <w:spacing w:line="240" w:lineRule="auto"/>
      <w:outlineLvl w:val="0"/>
    </w:pPr>
    <w:rPr>
      <w:rFonts w:ascii="Times New Roman" w:hAnsi="Times New Roman" w:cs="Miriam"/>
      <w:b/>
      <w:bCs/>
      <w:color w:val="auto"/>
      <w:sz w:val="24"/>
      <w:szCs w:val="20"/>
      <w:lang w:bidi="he-IL"/>
    </w:rPr>
  </w:style>
  <w:style w:type="paragraph" w:styleId="2">
    <w:name w:val="heading 2"/>
    <w:basedOn w:val="a"/>
    <w:next w:val="a"/>
    <w:link w:val="20"/>
    <w:uiPriority w:val="99"/>
    <w:qFormat/>
    <w:pPr>
      <w:keepNext/>
      <w:autoSpaceDE w:val="0"/>
      <w:autoSpaceDN w:val="0"/>
      <w:spacing w:line="240" w:lineRule="auto"/>
      <w:outlineLvl w:val="1"/>
    </w:pPr>
    <w:rPr>
      <w:rFonts w:ascii="Times New Roman" w:hAnsi="Times New Roman" w:cs="Miriam"/>
      <w:color w:val="auto"/>
      <w:sz w:val="24"/>
      <w:szCs w:val="20"/>
      <w:lang w:bidi="he-IL"/>
    </w:rPr>
  </w:style>
  <w:style w:type="paragraph" w:styleId="3">
    <w:name w:val="heading 3"/>
    <w:basedOn w:val="a"/>
    <w:next w:val="a"/>
    <w:link w:val="30"/>
    <w:uiPriority w:val="99"/>
    <w:qFormat/>
    <w:pPr>
      <w:keepNext/>
      <w:autoSpaceDE w:val="0"/>
      <w:autoSpaceDN w:val="0"/>
      <w:spacing w:line="240" w:lineRule="auto"/>
      <w:ind w:left="1080"/>
      <w:outlineLvl w:val="2"/>
    </w:pPr>
    <w:rPr>
      <w:rFonts w:ascii="Times New Roman" w:hAnsi="Times New Roman" w:cs="Miriam"/>
      <w:color w:val="auto"/>
      <w:sz w:val="24"/>
      <w:szCs w:val="20"/>
      <w:lang w:bidi="he-IL"/>
    </w:rPr>
  </w:style>
  <w:style w:type="paragraph" w:styleId="5">
    <w:name w:val="heading 5"/>
    <w:basedOn w:val="a"/>
    <w:next w:val="a"/>
    <w:link w:val="50"/>
    <w:uiPriority w:val="99"/>
    <w:qFormat/>
    <w:rsid w:val="00C65833"/>
    <w:pPr>
      <w:autoSpaceDE w:val="0"/>
      <w:autoSpaceDN w:val="0"/>
      <w:bidi/>
      <w:spacing w:before="240" w:after="60" w:line="240" w:lineRule="auto"/>
      <w:outlineLvl w:val="4"/>
    </w:pPr>
    <w:rPr>
      <w:rFonts w:ascii="Calibri" w:hAnsi="Calibri"/>
      <w:b/>
      <w:bCs/>
      <w:i/>
      <w:iCs/>
      <w:color w:val="auto"/>
      <w:sz w:val="26"/>
      <w:szCs w:val="26"/>
      <w:lang w:bidi="he-IL"/>
    </w:rPr>
  </w:style>
  <w:style w:type="paragraph" w:styleId="9">
    <w:name w:val="heading 9"/>
    <w:basedOn w:val="a"/>
    <w:next w:val="a"/>
    <w:link w:val="90"/>
    <w:uiPriority w:val="99"/>
    <w:qFormat/>
    <w:locked/>
    <w:rsid w:val="007A5A86"/>
    <w:pPr>
      <w:autoSpaceDE w:val="0"/>
      <w:autoSpaceDN w:val="0"/>
      <w:bidi/>
      <w:spacing w:before="240" w:after="60" w:line="240" w:lineRule="auto"/>
      <w:outlineLvl w:val="8"/>
    </w:pPr>
    <w:rPr>
      <w:color w:val="auto"/>
      <w:lang w:bidi="he-IL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כותרת 2 תו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כותרת 3 תו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50">
    <w:name w:val="כותרת 5 תו"/>
    <w:basedOn w:val="a0"/>
    <w:link w:val="5"/>
    <w:uiPriority w:val="99"/>
    <w:semiHidden/>
    <w:locked/>
    <w:rsid w:val="00C65833"/>
    <w:rPr>
      <w:rFonts w:ascii="Calibri" w:hAnsi="Calibri" w:cs="Arial"/>
      <w:b/>
      <w:bCs/>
      <w:i/>
      <w:iCs/>
      <w:sz w:val="26"/>
      <w:szCs w:val="26"/>
    </w:rPr>
  </w:style>
  <w:style w:type="character" w:customStyle="1" w:styleId="90">
    <w:name w:val="כותרת 9 תו"/>
    <w:basedOn w:val="a0"/>
    <w:link w:val="9"/>
    <w:uiPriority w:val="99"/>
    <w:semiHidden/>
    <w:locked/>
    <w:rPr>
      <w:rFonts w:ascii="Cambria" w:hAnsi="Cambria" w:cs="Times New Roman"/>
    </w:rPr>
  </w:style>
  <w:style w:type="paragraph" w:styleId="NormalWeb">
    <w:name w:val="Normal (Web)"/>
    <w:basedOn w:val="a"/>
    <w:uiPriority w:val="99"/>
    <w:rsid w:val="00DF2B32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bidi="he-IL"/>
    </w:rPr>
  </w:style>
  <w:style w:type="paragraph" w:styleId="21">
    <w:name w:val="Body Text 2"/>
    <w:basedOn w:val="a"/>
    <w:link w:val="22"/>
    <w:uiPriority w:val="99"/>
    <w:pPr>
      <w:autoSpaceDE w:val="0"/>
      <w:autoSpaceDN w:val="0"/>
      <w:spacing w:line="240" w:lineRule="auto"/>
      <w:ind w:left="2880" w:hanging="2880"/>
    </w:pPr>
    <w:rPr>
      <w:rFonts w:ascii="Times New Roman" w:hAnsi="Times New Roman" w:cs="Miriam"/>
      <w:color w:val="auto"/>
      <w:sz w:val="24"/>
      <w:szCs w:val="20"/>
      <w:lang w:bidi="he-IL"/>
    </w:rPr>
  </w:style>
  <w:style w:type="character" w:customStyle="1" w:styleId="22">
    <w:name w:val="גוף טקסט 2 תו"/>
    <w:basedOn w:val="a0"/>
    <w:link w:val="21"/>
    <w:uiPriority w:val="99"/>
    <w:semiHidden/>
    <w:locked/>
    <w:rPr>
      <w:rFonts w:cs="Times New Roman"/>
      <w:sz w:val="20"/>
    </w:rPr>
  </w:style>
  <w:style w:type="paragraph" w:styleId="a3">
    <w:name w:val="Title"/>
    <w:basedOn w:val="a"/>
    <w:link w:val="a4"/>
    <w:uiPriority w:val="99"/>
    <w:qFormat/>
    <w:rsid w:val="00AB418A"/>
    <w:pPr>
      <w:spacing w:line="240" w:lineRule="auto"/>
      <w:jc w:val="center"/>
    </w:pPr>
    <w:rPr>
      <w:rFonts w:ascii="Times New Roman" w:hAnsi="Times New Roman" w:cs="David"/>
      <w:b/>
      <w:bCs/>
      <w:color w:val="auto"/>
      <w:sz w:val="28"/>
      <w:szCs w:val="36"/>
      <w:lang w:bidi="he-IL"/>
    </w:rPr>
  </w:style>
  <w:style w:type="character" w:customStyle="1" w:styleId="a4">
    <w:name w:val="כותרת טקסט תו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character" w:styleId="a5">
    <w:name w:val="Emphasis"/>
    <w:basedOn w:val="a0"/>
    <w:uiPriority w:val="20"/>
    <w:qFormat/>
    <w:rsid w:val="00327CB8"/>
    <w:rPr>
      <w:rFonts w:cs="Times New Roman"/>
      <w:b/>
    </w:rPr>
  </w:style>
  <w:style w:type="character" w:styleId="Hyperlink">
    <w:name w:val="Hyperlink"/>
    <w:basedOn w:val="a0"/>
    <w:uiPriority w:val="99"/>
    <w:rsid w:val="00AB418A"/>
    <w:rPr>
      <w:rFonts w:cs="Times New Roman"/>
      <w:color w:val="0000FF"/>
      <w:u w:val="single"/>
    </w:rPr>
  </w:style>
  <w:style w:type="character" w:customStyle="1" w:styleId="st">
    <w:name w:val="st"/>
    <w:uiPriority w:val="99"/>
    <w:rsid w:val="00E82D6B"/>
  </w:style>
  <w:style w:type="character" w:customStyle="1" w:styleId="googqs-tidbitgoogqs-tidbit-0">
    <w:name w:val="goog_qs-tidbit goog_qs-tidbit-0"/>
    <w:uiPriority w:val="99"/>
    <w:rsid w:val="005E10F8"/>
  </w:style>
  <w:style w:type="character" w:customStyle="1" w:styleId="hilite">
    <w:name w:val="hilite"/>
    <w:rsid w:val="00092FCE"/>
  </w:style>
  <w:style w:type="paragraph" w:styleId="a6">
    <w:name w:val="header"/>
    <w:basedOn w:val="a"/>
    <w:link w:val="a7"/>
    <w:uiPriority w:val="99"/>
    <w:rsid w:val="00830E3B"/>
    <w:pPr>
      <w:tabs>
        <w:tab w:val="center" w:pos="4320"/>
        <w:tab w:val="right" w:pos="8640"/>
      </w:tabs>
      <w:autoSpaceDE w:val="0"/>
      <w:autoSpaceDN w:val="0"/>
      <w:bidi/>
      <w:spacing w:line="240" w:lineRule="auto"/>
    </w:pPr>
    <w:rPr>
      <w:rFonts w:ascii="Times New Roman" w:hAnsi="Times New Roman" w:cs="Miriam"/>
      <w:color w:val="auto"/>
      <w:sz w:val="20"/>
      <w:szCs w:val="20"/>
      <w:lang w:bidi="he-IL"/>
    </w:rPr>
  </w:style>
  <w:style w:type="character" w:customStyle="1" w:styleId="a7">
    <w:name w:val="כותרת עליונה תו"/>
    <w:basedOn w:val="a0"/>
    <w:link w:val="a6"/>
    <w:uiPriority w:val="99"/>
    <w:locked/>
    <w:rsid w:val="00830E3B"/>
    <w:rPr>
      <w:rFonts w:cs="Times New Roman"/>
      <w:sz w:val="20"/>
    </w:rPr>
  </w:style>
  <w:style w:type="paragraph" w:styleId="a8">
    <w:name w:val="Balloon Text"/>
    <w:basedOn w:val="a"/>
    <w:link w:val="a9"/>
    <w:uiPriority w:val="99"/>
    <w:semiHidden/>
    <w:rsid w:val="00830E3B"/>
    <w:pPr>
      <w:autoSpaceDE w:val="0"/>
      <w:autoSpaceDN w:val="0"/>
      <w:bidi/>
      <w:spacing w:line="240" w:lineRule="auto"/>
    </w:pPr>
    <w:rPr>
      <w:rFonts w:ascii="Tahoma" w:hAnsi="Tahoma" w:cs="Tahoma"/>
      <w:color w:val="auto"/>
      <w:sz w:val="16"/>
      <w:szCs w:val="16"/>
      <w:lang w:bidi="he-IL"/>
    </w:rPr>
  </w:style>
  <w:style w:type="character" w:customStyle="1" w:styleId="a9">
    <w:name w:val="טקסט בלונים תו"/>
    <w:basedOn w:val="a0"/>
    <w:link w:val="a8"/>
    <w:uiPriority w:val="99"/>
    <w:semiHidden/>
    <w:locked/>
    <w:rsid w:val="00830E3B"/>
    <w:rPr>
      <w:rFonts w:ascii="Tahoma" w:hAnsi="Tahoma" w:cs="Times New Roman"/>
      <w:sz w:val="16"/>
    </w:rPr>
  </w:style>
  <w:style w:type="paragraph" w:styleId="aa">
    <w:name w:val="footer"/>
    <w:basedOn w:val="a"/>
    <w:link w:val="ab"/>
    <w:uiPriority w:val="99"/>
    <w:rsid w:val="00830E3B"/>
    <w:pPr>
      <w:tabs>
        <w:tab w:val="center" w:pos="4320"/>
        <w:tab w:val="right" w:pos="8640"/>
      </w:tabs>
      <w:autoSpaceDE w:val="0"/>
      <w:autoSpaceDN w:val="0"/>
      <w:bidi/>
      <w:spacing w:line="240" w:lineRule="auto"/>
    </w:pPr>
    <w:rPr>
      <w:rFonts w:ascii="Times New Roman" w:hAnsi="Times New Roman" w:cs="Miriam"/>
      <w:color w:val="auto"/>
      <w:sz w:val="20"/>
      <w:szCs w:val="20"/>
      <w:lang w:bidi="he-IL"/>
    </w:rPr>
  </w:style>
  <w:style w:type="character" w:customStyle="1" w:styleId="ab">
    <w:name w:val="כותרת תחתונה תו"/>
    <w:basedOn w:val="a0"/>
    <w:link w:val="aa"/>
    <w:uiPriority w:val="99"/>
    <w:locked/>
    <w:rsid w:val="00830E3B"/>
    <w:rPr>
      <w:rFonts w:cs="Times New Roman"/>
      <w:sz w:val="20"/>
    </w:rPr>
  </w:style>
  <w:style w:type="character" w:customStyle="1" w:styleId="apple-converted-space">
    <w:name w:val="apple-converted-space"/>
    <w:basedOn w:val="a0"/>
    <w:rsid w:val="004B356E"/>
    <w:rPr>
      <w:rFonts w:cs="Times New Roman"/>
    </w:rPr>
  </w:style>
  <w:style w:type="character" w:customStyle="1" w:styleId="action">
    <w:name w:val="action"/>
    <w:basedOn w:val="a0"/>
    <w:uiPriority w:val="99"/>
    <w:rsid w:val="004B356E"/>
    <w:rPr>
      <w:rFonts w:cs="Times New Roman"/>
    </w:rPr>
  </w:style>
  <w:style w:type="paragraph" w:styleId="ac">
    <w:name w:val="Body Text Indent"/>
    <w:basedOn w:val="a"/>
    <w:link w:val="ad"/>
    <w:uiPriority w:val="99"/>
    <w:rsid w:val="004D0D12"/>
    <w:pPr>
      <w:autoSpaceDE w:val="0"/>
      <w:autoSpaceDN w:val="0"/>
      <w:bidi/>
      <w:spacing w:after="120" w:line="240" w:lineRule="auto"/>
      <w:ind w:left="283"/>
    </w:pPr>
    <w:rPr>
      <w:rFonts w:ascii="Times New Roman" w:hAnsi="Times New Roman" w:cs="Miriam"/>
      <w:color w:val="auto"/>
      <w:sz w:val="20"/>
      <w:szCs w:val="20"/>
      <w:lang w:bidi="he-IL"/>
    </w:rPr>
  </w:style>
  <w:style w:type="character" w:customStyle="1" w:styleId="ad">
    <w:name w:val="כניסה בגוף טקסט תו"/>
    <w:basedOn w:val="a0"/>
    <w:link w:val="ac"/>
    <w:uiPriority w:val="99"/>
    <w:semiHidden/>
    <w:locked/>
    <w:rPr>
      <w:rFonts w:cs="Miriam"/>
      <w:sz w:val="20"/>
      <w:szCs w:val="20"/>
      <w:lang w:bidi="he-IL"/>
    </w:rPr>
  </w:style>
  <w:style w:type="character" w:styleId="ae">
    <w:name w:val="annotation reference"/>
    <w:basedOn w:val="a0"/>
    <w:uiPriority w:val="99"/>
    <w:semiHidden/>
    <w:unhideWhenUsed/>
    <w:rsid w:val="002C4DA9"/>
    <w:rPr>
      <w:rFonts w:cs="Times New Roman"/>
      <w:sz w:val="16"/>
    </w:rPr>
  </w:style>
  <w:style w:type="paragraph" w:customStyle="1" w:styleId="Normal1">
    <w:name w:val="Normal1"/>
    <w:rsid w:val="00F83500"/>
    <w:pPr>
      <w:bidi/>
      <w:spacing w:after="0" w:line="240" w:lineRule="auto"/>
    </w:pPr>
    <w:rPr>
      <w:color w:val="000000"/>
      <w:sz w:val="24"/>
      <w:szCs w:val="24"/>
      <w:lang w:bidi="ar-SA"/>
    </w:rPr>
  </w:style>
  <w:style w:type="character" w:customStyle="1" w:styleId="il">
    <w:name w:val="il"/>
    <w:rsid w:val="00A6539C"/>
  </w:style>
  <w:style w:type="paragraph" w:styleId="af">
    <w:name w:val="annotation text"/>
    <w:basedOn w:val="a"/>
    <w:link w:val="af0"/>
    <w:uiPriority w:val="99"/>
    <w:rsid w:val="00CD75A6"/>
    <w:pPr>
      <w:bidi/>
      <w:spacing w:line="240" w:lineRule="auto"/>
    </w:pPr>
    <w:rPr>
      <w:rFonts w:ascii="Times New Roman" w:hAnsi="Times New Roman" w:cs="Times New Roman"/>
      <w:color w:val="auto"/>
      <w:sz w:val="20"/>
      <w:szCs w:val="20"/>
      <w:lang w:bidi="he-IL"/>
    </w:rPr>
  </w:style>
  <w:style w:type="character" w:customStyle="1" w:styleId="af0">
    <w:name w:val="טקסט הערה תו"/>
    <w:basedOn w:val="a0"/>
    <w:link w:val="af"/>
    <w:uiPriority w:val="99"/>
    <w:locked/>
    <w:rsid w:val="00CD75A6"/>
    <w:rPr>
      <w:rFonts w:cs="Times New Roman"/>
      <w:sz w:val="20"/>
      <w:szCs w:val="20"/>
    </w:rPr>
  </w:style>
  <w:style w:type="character" w:customStyle="1" w:styleId="article-headermeta-info-data">
    <w:name w:val="article-header__meta-info-data"/>
    <w:rsid w:val="00A93F57"/>
  </w:style>
  <w:style w:type="character" w:customStyle="1" w:styleId="article-headermeta-info-label">
    <w:name w:val="article-header__meta-info-label"/>
    <w:rsid w:val="00A93F57"/>
  </w:style>
  <w:style w:type="paragraph" w:customStyle="1" w:styleId="NormalParL">
    <w:name w:val="NormalParL"/>
    <w:rsid w:val="007900A3"/>
    <w:pPr>
      <w:spacing w:after="0" w:line="240" w:lineRule="auto"/>
    </w:pPr>
    <w:rPr>
      <w:rFonts w:cs="Miriam"/>
      <w:sz w:val="24"/>
      <w:szCs w:val="24"/>
      <w:lang w:val="en-GB" w:eastAsia="he-IL"/>
    </w:rPr>
  </w:style>
  <w:style w:type="table" w:styleId="af1">
    <w:name w:val="Table Grid"/>
    <w:basedOn w:val="a1"/>
    <w:uiPriority w:val="39"/>
    <w:locked/>
    <w:rsid w:val="00A03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8A2D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auto"/>
      <w:sz w:val="20"/>
      <w:szCs w:val="20"/>
      <w:lang w:bidi="he-IL"/>
    </w:rPr>
  </w:style>
  <w:style w:type="character" w:customStyle="1" w:styleId="HTML0">
    <w:name w:val="HTML מעוצב מראש תו"/>
    <w:basedOn w:val="a0"/>
    <w:link w:val="HTML"/>
    <w:uiPriority w:val="99"/>
    <w:locked/>
    <w:rsid w:val="008A2D27"/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uiPriority w:val="99"/>
    <w:rsid w:val="0002252F"/>
    <w:pPr>
      <w:spacing w:after="120"/>
    </w:pPr>
  </w:style>
  <w:style w:type="character" w:customStyle="1" w:styleId="af3">
    <w:name w:val="גוף טקסט תו"/>
    <w:basedOn w:val="a0"/>
    <w:link w:val="af2"/>
    <w:uiPriority w:val="99"/>
    <w:locked/>
    <w:rsid w:val="0002252F"/>
    <w:rPr>
      <w:rFonts w:ascii="Arial" w:hAnsi="Arial" w:cs="Arial"/>
      <w:color w:val="000000"/>
      <w:lang w:bidi="ar-SA"/>
    </w:rPr>
  </w:style>
  <w:style w:type="character" w:customStyle="1" w:styleId="presentation-title2">
    <w:name w:val="presentation-title2"/>
    <w:rsid w:val="00FF4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96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491">
      <w:marLeft w:val="160"/>
      <w:marRight w:val="1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965492">
      <w:marLeft w:val="160"/>
      <w:marRight w:val="1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96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9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96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96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96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965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965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965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96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96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96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96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96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96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965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965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96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96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96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96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96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96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96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96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96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96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55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6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mr.aom.org.ezprimo1.idc.ac.il/content/35/2/265.short" TargetMode="External"/><Relationship Id="rId13" Type="http://schemas.openxmlformats.org/officeDocument/2006/relationships/hyperlink" Target="http://dx.doi.org/10.1016/j.jsp.2016.05.0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ciencedirect.com/science/journal/0022440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sycnet.apa.org/doi/10.1037/spq000013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psycnet.apa.org/index.cfm?fa=search.displayRecord&amp;id=708D763C-D34C-F977-EE61-C88A0BC1B7BB&amp;resultID=1&amp;page=1&amp;dbTab=all&amp;search=tru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oks.google.com/books?hl=en&amp;lr=&amp;id=eCmvAgAAQBAJ&amp;oi=fnd&amp;pg=PA180&amp;dq=info:uD0FiyryzqsJ:scholar.google.com&amp;ots=uobw1mobpX&amp;sig=t4om8XSKUFcGI1g4lzMfxPIs5xE" TargetMode="External"/><Relationship Id="rId14" Type="http://schemas.openxmlformats.org/officeDocument/2006/relationships/hyperlink" Target="https://scholar.google.co.il/citations?view_op=view_citation&amp;hl=en&amp;user=TxDSahwAAAAJ&amp;sortby=pubdate&amp;citation_for_view=TxDSahwAAAAJ:aEW5N-EHWIM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AEEFD-527D-4E4A-A127-A7483DFF7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1948</Words>
  <Characters>9744</Characters>
  <Application>Microsoft Office Word</Application>
  <DocSecurity>0</DocSecurity>
  <Lines>81</Lines>
  <Paragraphs>23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TEAM</Company>
  <LinksUpToDate>false</LinksUpToDate>
  <CharactersWithSpaces>11669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mich</dc:creator>
  <cp:keywords/>
  <dc:description/>
  <cp:lastModifiedBy>Nir Shoshani, Adv </cp:lastModifiedBy>
  <cp:revision>2</cp:revision>
  <cp:lastPrinted>2018-01-07T07:41:00Z</cp:lastPrinted>
  <dcterms:created xsi:type="dcterms:W3CDTF">2018-04-13T14:21:00Z</dcterms:created>
  <dcterms:modified xsi:type="dcterms:W3CDTF">2018-04-13T14:21:00Z</dcterms:modified>
</cp:coreProperties>
</file>