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07A146" w14:textId="151F13AA" w:rsidR="00623BD5" w:rsidRDefault="00623BD5" w:rsidP="00623BD5">
      <w:pPr>
        <w:bidi w:val="0"/>
        <w:jc w:val="center"/>
        <w:rPr>
          <w:rFonts w:asciiTheme="majorBidi" w:hAnsiTheme="majorBidi" w:cstheme="majorBidi"/>
          <w:b/>
          <w:bCs/>
          <w:sz w:val="24"/>
          <w:szCs w:val="24"/>
        </w:rPr>
      </w:pPr>
      <w:r w:rsidRPr="00623BD5">
        <w:rPr>
          <w:rFonts w:asciiTheme="majorBidi" w:hAnsiTheme="majorBidi" w:cstheme="majorBidi"/>
          <w:b/>
          <w:bCs/>
          <w:sz w:val="24"/>
          <w:szCs w:val="24"/>
        </w:rPr>
        <w:t>The Neville Shulman Future Accord</w:t>
      </w:r>
      <w:r>
        <w:rPr>
          <w:rFonts w:asciiTheme="majorBidi" w:hAnsiTheme="majorBidi" w:cstheme="majorBidi"/>
          <w:b/>
          <w:bCs/>
          <w:sz w:val="24"/>
          <w:szCs w:val="24"/>
        </w:rPr>
        <w:t xml:space="preserve">: </w:t>
      </w:r>
      <w:r w:rsidRPr="00623BD5">
        <w:rPr>
          <w:rFonts w:asciiTheme="majorBidi" w:hAnsiTheme="majorBidi" w:cstheme="majorBidi"/>
          <w:b/>
          <w:bCs/>
          <w:sz w:val="24"/>
          <w:szCs w:val="24"/>
        </w:rPr>
        <w:t>Looking Beyond</w:t>
      </w:r>
      <w:r w:rsidRPr="00AA4319">
        <w:rPr>
          <w:rFonts w:asciiTheme="majorBidi" w:hAnsiTheme="majorBidi" w:cstheme="majorBidi"/>
          <w:b/>
          <w:bCs/>
          <w:sz w:val="24"/>
          <w:szCs w:val="24"/>
        </w:rPr>
        <w:t xml:space="preserve"> </w:t>
      </w:r>
    </w:p>
    <w:p w14:paraId="6E1E5EB3" w14:textId="77777777" w:rsidR="00623BD5" w:rsidRDefault="00623BD5" w:rsidP="00623BD5">
      <w:pPr>
        <w:bidi w:val="0"/>
        <w:jc w:val="center"/>
        <w:rPr>
          <w:rFonts w:asciiTheme="majorBidi" w:hAnsiTheme="majorBidi" w:cstheme="majorBidi"/>
          <w:b/>
          <w:bCs/>
          <w:sz w:val="24"/>
          <w:szCs w:val="24"/>
        </w:rPr>
      </w:pPr>
    </w:p>
    <w:p w14:paraId="2E1F9D06" w14:textId="77777777" w:rsidR="009E49EE" w:rsidRDefault="00B1686A" w:rsidP="00623BD5">
      <w:pPr>
        <w:bidi w:val="0"/>
        <w:jc w:val="center"/>
        <w:rPr>
          <w:rFonts w:asciiTheme="majorBidi" w:hAnsiTheme="majorBidi" w:cstheme="majorBidi"/>
          <w:b/>
          <w:bCs/>
          <w:sz w:val="24"/>
          <w:szCs w:val="24"/>
        </w:rPr>
      </w:pPr>
      <w:r w:rsidRPr="00AA4319">
        <w:rPr>
          <w:rFonts w:asciiTheme="majorBidi" w:hAnsiTheme="majorBidi" w:cstheme="majorBidi"/>
          <w:b/>
          <w:bCs/>
          <w:sz w:val="24"/>
          <w:szCs w:val="24"/>
        </w:rPr>
        <w:t xml:space="preserve">Building Peace from the Ground Up: </w:t>
      </w:r>
      <w:r w:rsidR="00BB67D1">
        <w:rPr>
          <w:rFonts w:asciiTheme="majorBidi" w:hAnsiTheme="majorBidi" w:cstheme="majorBidi"/>
          <w:b/>
          <w:bCs/>
          <w:sz w:val="24"/>
          <w:szCs w:val="24"/>
        </w:rPr>
        <w:br/>
      </w:r>
      <w:r w:rsidRPr="00AA4319">
        <w:rPr>
          <w:rFonts w:asciiTheme="majorBidi" w:hAnsiTheme="majorBidi" w:cstheme="majorBidi"/>
          <w:b/>
          <w:bCs/>
          <w:sz w:val="24"/>
          <w:szCs w:val="24"/>
        </w:rPr>
        <w:t>Engaging the Next Generation in the Middle East</w:t>
      </w:r>
      <w:r w:rsidRPr="00AA4319">
        <w:rPr>
          <w:rFonts w:asciiTheme="majorBidi" w:hAnsiTheme="majorBidi" w:cstheme="majorBidi"/>
          <w:b/>
          <w:bCs/>
          <w:sz w:val="24"/>
          <w:szCs w:val="24"/>
        </w:rPr>
        <w:br/>
      </w:r>
    </w:p>
    <w:p w14:paraId="5F309389" w14:textId="13FEB983" w:rsidR="00623BD5" w:rsidRDefault="00623BD5" w:rsidP="009E49EE">
      <w:pPr>
        <w:bidi w:val="0"/>
        <w:jc w:val="center"/>
        <w:rPr>
          <w:rFonts w:asciiTheme="majorBidi" w:hAnsiTheme="majorBidi" w:cstheme="majorBidi"/>
          <w:b/>
          <w:bCs/>
          <w:sz w:val="24"/>
          <w:szCs w:val="24"/>
        </w:rPr>
      </w:pPr>
      <w:r w:rsidRPr="00623BD5">
        <w:rPr>
          <w:rFonts w:asciiTheme="majorBidi" w:hAnsiTheme="majorBidi" w:cstheme="majorBidi"/>
          <w:b/>
          <w:bCs/>
          <w:sz w:val="24"/>
          <w:szCs w:val="24"/>
        </w:rPr>
        <w:t>Proposed by the grandchildren of Neville and Emma Shulman</w:t>
      </w:r>
    </w:p>
    <w:p w14:paraId="1D10A5C5" w14:textId="77777777" w:rsidR="009E49EE" w:rsidRDefault="009E49EE" w:rsidP="00623BD5">
      <w:pPr>
        <w:bidi w:val="0"/>
        <w:jc w:val="center"/>
        <w:rPr>
          <w:rFonts w:asciiTheme="majorBidi" w:hAnsiTheme="majorBidi" w:cstheme="majorBidi"/>
          <w:b/>
          <w:bCs/>
          <w:sz w:val="24"/>
          <w:szCs w:val="24"/>
        </w:rPr>
      </w:pPr>
    </w:p>
    <w:p w14:paraId="376C3AFC" w14:textId="7EBFBF09" w:rsidR="009E49EE" w:rsidRDefault="00623BD5" w:rsidP="009E49EE">
      <w:pPr>
        <w:bidi w:val="0"/>
        <w:jc w:val="center"/>
        <w:rPr>
          <w:rFonts w:asciiTheme="majorBidi" w:hAnsiTheme="majorBidi" w:cstheme="majorBidi"/>
          <w:b/>
          <w:bCs/>
          <w:sz w:val="24"/>
          <w:szCs w:val="24"/>
        </w:rPr>
      </w:pPr>
      <w:r w:rsidRPr="00623BD5">
        <w:rPr>
          <w:rFonts w:asciiTheme="majorBidi" w:hAnsiTheme="majorBidi" w:cstheme="majorBidi"/>
          <w:b/>
          <w:bCs/>
          <w:sz w:val="24"/>
          <w:szCs w:val="24"/>
        </w:rPr>
        <w:t>We welcome your thoughts and proposals. Please submit your ideas</w:t>
      </w:r>
      <w:r w:rsidR="009E49EE">
        <w:rPr>
          <w:rFonts w:asciiTheme="majorBidi" w:hAnsiTheme="majorBidi" w:cstheme="majorBidi"/>
          <w:b/>
          <w:bCs/>
          <w:sz w:val="24"/>
          <w:szCs w:val="24"/>
        </w:rPr>
        <w:t xml:space="preserve"> to:</w:t>
      </w:r>
    </w:p>
    <w:p w14:paraId="4731DEC9" w14:textId="2F1CCBB6" w:rsidR="00623BD5" w:rsidRPr="00623BD5" w:rsidRDefault="009E49EE" w:rsidP="009E49EE">
      <w:pPr>
        <w:bidi w:val="0"/>
        <w:jc w:val="center"/>
        <w:rPr>
          <w:rFonts w:asciiTheme="majorBidi" w:hAnsiTheme="majorBidi" w:cstheme="majorBidi"/>
          <w:b/>
          <w:bCs/>
          <w:sz w:val="24"/>
          <w:szCs w:val="24"/>
        </w:rPr>
      </w:pPr>
      <w:r w:rsidRPr="009E49EE">
        <w:rPr>
          <w:rFonts w:asciiTheme="majorBidi" w:hAnsiTheme="majorBidi" w:cstheme="majorBidi"/>
          <w:b/>
          <w:bCs/>
          <w:sz w:val="24"/>
          <w:szCs w:val="24"/>
        </w:rPr>
        <w:t>noa.idan@runi.ac.il</w:t>
      </w:r>
      <w:r w:rsidR="00623BD5" w:rsidRPr="00623BD5">
        <w:rPr>
          <w:rFonts w:asciiTheme="majorBidi" w:hAnsiTheme="majorBidi" w:cstheme="majorBidi"/>
          <w:b/>
          <w:bCs/>
          <w:sz w:val="24"/>
          <w:szCs w:val="24"/>
        </w:rPr>
        <w:t xml:space="preserve"> </w:t>
      </w:r>
    </w:p>
    <w:p w14:paraId="420DDAC4" w14:textId="77777777" w:rsidR="00B1686A" w:rsidRPr="00AA4319" w:rsidRDefault="00B1686A" w:rsidP="00B1686A">
      <w:pPr>
        <w:bidi w:val="0"/>
        <w:rPr>
          <w:rFonts w:asciiTheme="majorBidi" w:hAnsiTheme="majorBidi" w:cstheme="majorBidi"/>
          <w:sz w:val="24"/>
          <w:szCs w:val="24"/>
        </w:rPr>
      </w:pPr>
    </w:p>
    <w:p w14:paraId="3358A6E2" w14:textId="0ED7C5FB" w:rsidR="00625545" w:rsidRPr="00625545" w:rsidRDefault="00625545" w:rsidP="00AA4319">
      <w:pPr>
        <w:bidi w:val="0"/>
        <w:jc w:val="both"/>
        <w:rPr>
          <w:rFonts w:asciiTheme="majorBidi" w:hAnsiTheme="majorBidi" w:cstheme="majorBidi"/>
          <w:sz w:val="24"/>
          <w:szCs w:val="24"/>
        </w:rPr>
      </w:pPr>
      <w:r w:rsidRPr="00625545">
        <w:rPr>
          <w:rFonts w:asciiTheme="majorBidi" w:hAnsiTheme="majorBidi" w:cstheme="majorBidi"/>
          <w:sz w:val="24"/>
          <w:szCs w:val="24"/>
        </w:rPr>
        <w:t>As violence between Israel and Palestine ha</w:t>
      </w:r>
      <w:r w:rsidR="005F03F1">
        <w:rPr>
          <w:rFonts w:asciiTheme="majorBidi" w:hAnsiTheme="majorBidi" w:cstheme="majorBidi"/>
          <w:sz w:val="24"/>
          <w:szCs w:val="24"/>
        </w:rPr>
        <w:t>s</w:t>
      </w:r>
      <w:r w:rsidRPr="00625545">
        <w:rPr>
          <w:rFonts w:asciiTheme="majorBidi" w:hAnsiTheme="majorBidi" w:cstheme="majorBidi"/>
          <w:sz w:val="24"/>
          <w:szCs w:val="24"/>
        </w:rPr>
        <w:t xml:space="preserve"> been on the rise for the last year, the cyclical nature of conflict in the Middle East underscores the urgent need for new approaches to peacebuilding. While political leaders struggle to find sustainable solutions, we must consider a fresh strategy—one that prioritizes the next generation. Children on both sides endure the horrors of war, yet they also hold the promise of a peaceful future. By investing in the youth of Israeli and Palestinian societies, we can foster a culture of understanding and empathy that reduces the likelihood of future conflicts.</w:t>
      </w:r>
    </w:p>
    <w:p w14:paraId="6B06F262" w14:textId="56051D50" w:rsidR="00625545" w:rsidRPr="00625545" w:rsidRDefault="00625545" w:rsidP="00625545">
      <w:pPr>
        <w:bidi w:val="0"/>
        <w:rPr>
          <w:rFonts w:asciiTheme="majorBidi" w:hAnsiTheme="majorBidi" w:cstheme="majorBidi"/>
          <w:sz w:val="24"/>
          <w:szCs w:val="24"/>
        </w:rPr>
      </w:pPr>
      <w:r w:rsidRPr="00625545">
        <w:rPr>
          <w:rFonts w:asciiTheme="majorBidi" w:hAnsiTheme="majorBidi" w:cstheme="majorBidi"/>
          <w:b/>
          <w:bCs/>
          <w:sz w:val="24"/>
          <w:szCs w:val="24"/>
        </w:rPr>
        <w:t>Engaging the Next Generation for Peace</w:t>
      </w:r>
    </w:p>
    <w:p w14:paraId="048D81FB" w14:textId="77777777" w:rsidR="00625545" w:rsidRPr="00625545" w:rsidRDefault="00625545" w:rsidP="00AA4319">
      <w:pPr>
        <w:bidi w:val="0"/>
        <w:jc w:val="both"/>
        <w:rPr>
          <w:rFonts w:asciiTheme="majorBidi" w:hAnsiTheme="majorBidi" w:cstheme="majorBidi"/>
          <w:sz w:val="24"/>
          <w:szCs w:val="24"/>
        </w:rPr>
      </w:pPr>
      <w:r w:rsidRPr="00625545">
        <w:rPr>
          <w:rFonts w:asciiTheme="majorBidi" w:hAnsiTheme="majorBidi" w:cstheme="majorBidi"/>
          <w:sz w:val="24"/>
          <w:szCs w:val="24"/>
        </w:rPr>
        <w:t>To create a lasting peace, we must look beyond traditional diplomatic efforts and focus on the younger generation who will shape tomorrow's society. One proposal is to establish a Children's Peace Committee, where Israeli and Arab children can collaborate, understand each other's experiences, and work together toward peace. By having these young leaders report to the most senior officials, we can highlight a generation’s commitment to reconciliation and demonstrate a grassroots desire for change that transcends political barriers.</w:t>
      </w:r>
    </w:p>
    <w:p w14:paraId="43C02EB5" w14:textId="77777777" w:rsidR="00625545" w:rsidRPr="00625545" w:rsidRDefault="00625545" w:rsidP="00AA4319">
      <w:pPr>
        <w:bidi w:val="0"/>
        <w:jc w:val="both"/>
        <w:rPr>
          <w:rFonts w:asciiTheme="majorBidi" w:hAnsiTheme="majorBidi" w:cstheme="majorBidi"/>
          <w:sz w:val="24"/>
          <w:szCs w:val="24"/>
        </w:rPr>
      </w:pPr>
      <w:r w:rsidRPr="00625545">
        <w:rPr>
          <w:rFonts w:asciiTheme="majorBidi" w:hAnsiTheme="majorBidi" w:cstheme="majorBidi"/>
          <w:sz w:val="24"/>
          <w:szCs w:val="24"/>
        </w:rPr>
        <w:t>Building trust among these children is essential. Shared activities like group sports, cultural exchange programs, and art exhibitions can provide common ground where Israeli and Palestinian youth can bond over mutual interests. For instance, hosting a joint art exhibit that showcases works from both Israeli and Palestinian artists in a single space allows children to appreciate each other's talents and fosters mutual respect. Similarly, engaging in non-violent e-sports and cooperative computer games can help break down stereotypes and build friendships.</w:t>
      </w:r>
    </w:p>
    <w:p w14:paraId="3ECCBC42" w14:textId="3D894411" w:rsidR="00625545" w:rsidRPr="00625545" w:rsidRDefault="00625545" w:rsidP="00625545">
      <w:pPr>
        <w:bidi w:val="0"/>
        <w:rPr>
          <w:rFonts w:asciiTheme="majorBidi" w:hAnsiTheme="majorBidi" w:cstheme="majorBidi"/>
          <w:sz w:val="24"/>
          <w:szCs w:val="24"/>
        </w:rPr>
      </w:pPr>
      <w:r w:rsidRPr="00625545">
        <w:rPr>
          <w:rFonts w:asciiTheme="majorBidi" w:hAnsiTheme="majorBidi" w:cstheme="majorBidi"/>
          <w:b/>
          <w:bCs/>
          <w:sz w:val="24"/>
          <w:szCs w:val="24"/>
        </w:rPr>
        <w:t>Educational Initiatives and Cultural Exchange</w:t>
      </w:r>
    </w:p>
    <w:p w14:paraId="4F5EF609" w14:textId="77777777" w:rsidR="00625545" w:rsidRPr="00625545" w:rsidRDefault="00625545" w:rsidP="00AA4319">
      <w:pPr>
        <w:bidi w:val="0"/>
        <w:jc w:val="both"/>
        <w:rPr>
          <w:rFonts w:asciiTheme="majorBidi" w:hAnsiTheme="majorBidi" w:cstheme="majorBidi"/>
          <w:sz w:val="24"/>
          <w:szCs w:val="24"/>
        </w:rPr>
      </w:pPr>
      <w:r w:rsidRPr="00625545">
        <w:rPr>
          <w:rFonts w:asciiTheme="majorBidi" w:hAnsiTheme="majorBidi" w:cstheme="majorBidi"/>
          <w:sz w:val="24"/>
          <w:szCs w:val="24"/>
        </w:rPr>
        <w:t xml:space="preserve">Education is another vital tool in this peacebuilding process. Schools on both sides should include peace education in their curricula, teaching children about the importance of empathy, the pointlessness of war, and the shared humanity that exists across national and religious lines. By learning from an early age about the suffering caused by conflict and the benefits of cooperation, children can grow up with a mindset </w:t>
      </w:r>
      <w:r w:rsidRPr="00625545">
        <w:rPr>
          <w:rFonts w:asciiTheme="majorBidi" w:hAnsiTheme="majorBidi" w:cstheme="majorBidi"/>
          <w:sz w:val="24"/>
          <w:szCs w:val="24"/>
        </w:rPr>
        <w:lastRenderedPageBreak/>
        <w:t>geared toward peace rather than division. These educational efforts should also encourage students to consider the difficult realities faced by children on the other side of the conflict, fostering a sense of solidarity and compassion.</w:t>
      </w:r>
    </w:p>
    <w:p w14:paraId="09118ABE" w14:textId="77777777" w:rsidR="00625545" w:rsidRPr="00625545" w:rsidRDefault="00625545" w:rsidP="00AA4319">
      <w:pPr>
        <w:bidi w:val="0"/>
        <w:jc w:val="both"/>
        <w:rPr>
          <w:rFonts w:asciiTheme="majorBidi" w:hAnsiTheme="majorBidi" w:cstheme="majorBidi"/>
          <w:sz w:val="24"/>
          <w:szCs w:val="24"/>
        </w:rPr>
      </w:pPr>
      <w:r w:rsidRPr="00625545">
        <w:rPr>
          <w:rFonts w:asciiTheme="majorBidi" w:hAnsiTheme="majorBidi" w:cstheme="majorBidi"/>
          <w:sz w:val="24"/>
          <w:szCs w:val="24"/>
        </w:rPr>
        <w:t>Creating safe spaces for dialogue and interaction is crucial. Organizing camps and social events where children from different backgrounds can come together helps dispel fear and mistrust. Living, playing, and learning together, these young people can form bonds that cross the divide of nationality and religion. Such programs should be actively supported by community leaders and integrated into broader peace initiatives to ensure they have a lasting impact.</w:t>
      </w:r>
    </w:p>
    <w:p w14:paraId="01045BD7" w14:textId="77777777" w:rsidR="00625545" w:rsidRPr="00625545" w:rsidRDefault="00625545" w:rsidP="00625545">
      <w:pPr>
        <w:bidi w:val="0"/>
        <w:rPr>
          <w:rFonts w:asciiTheme="majorBidi" w:hAnsiTheme="majorBidi" w:cstheme="majorBidi"/>
          <w:sz w:val="24"/>
          <w:szCs w:val="24"/>
        </w:rPr>
      </w:pPr>
      <w:r w:rsidRPr="00625545">
        <w:rPr>
          <w:rFonts w:asciiTheme="majorBidi" w:hAnsiTheme="majorBidi" w:cstheme="majorBidi"/>
          <w:b/>
          <w:bCs/>
          <w:sz w:val="24"/>
          <w:szCs w:val="24"/>
        </w:rPr>
        <w:t>Conclusion:</w:t>
      </w:r>
    </w:p>
    <w:p w14:paraId="1F43FF27" w14:textId="77777777" w:rsidR="00625545" w:rsidRPr="00AA4319" w:rsidRDefault="00625545" w:rsidP="00AA4319">
      <w:pPr>
        <w:bidi w:val="0"/>
        <w:jc w:val="both"/>
        <w:rPr>
          <w:rFonts w:asciiTheme="majorBidi" w:hAnsiTheme="majorBidi" w:cstheme="majorBidi"/>
          <w:sz w:val="24"/>
          <w:szCs w:val="24"/>
        </w:rPr>
      </w:pPr>
      <w:r w:rsidRPr="00625545">
        <w:rPr>
          <w:rFonts w:asciiTheme="majorBidi" w:hAnsiTheme="majorBidi" w:cstheme="majorBidi"/>
          <w:sz w:val="24"/>
          <w:szCs w:val="24"/>
        </w:rPr>
        <w:t>The path to peace in the Middle East is undeniably complex and fraught with obstacles. However, by focusing on the next generation, we have a unique opportunity to build a foundation for lasting peace. The children of today are the leaders of tomorrow, and by nurturing empathy and cooperation in them now, we can pave the way for a more harmonious future. Let us not consign another generation to the same cycle of conflict and division. Instead, let us teach them that peace is possible and within their power to achieve.</w:t>
      </w:r>
    </w:p>
    <w:p w14:paraId="5E1B5B3F" w14:textId="77777777" w:rsidR="00AA4319" w:rsidRPr="00AA4319" w:rsidRDefault="00AA4319" w:rsidP="00AA4319">
      <w:pPr>
        <w:bidi w:val="0"/>
        <w:rPr>
          <w:rFonts w:asciiTheme="majorBidi" w:hAnsiTheme="majorBidi" w:cstheme="majorBidi"/>
          <w:sz w:val="24"/>
          <w:szCs w:val="24"/>
        </w:rPr>
      </w:pPr>
    </w:p>
    <w:p w14:paraId="697451C4" w14:textId="77777777" w:rsidR="001229C6" w:rsidRPr="00AA4319" w:rsidRDefault="001229C6" w:rsidP="00625545">
      <w:pPr>
        <w:bidi w:val="0"/>
        <w:rPr>
          <w:rFonts w:asciiTheme="majorBidi" w:hAnsiTheme="majorBidi" w:cstheme="majorBidi"/>
          <w:sz w:val="24"/>
          <w:szCs w:val="24"/>
        </w:rPr>
      </w:pPr>
    </w:p>
    <w:sectPr w:rsidR="001229C6" w:rsidRPr="00AA4319" w:rsidSect="00945CB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A3A"/>
    <w:rsid w:val="001229C6"/>
    <w:rsid w:val="001F2B17"/>
    <w:rsid w:val="00377254"/>
    <w:rsid w:val="0047459A"/>
    <w:rsid w:val="005869B5"/>
    <w:rsid w:val="005F03F1"/>
    <w:rsid w:val="006169C5"/>
    <w:rsid w:val="00623BD5"/>
    <w:rsid w:val="00625545"/>
    <w:rsid w:val="00715A3A"/>
    <w:rsid w:val="00945CB4"/>
    <w:rsid w:val="009745E0"/>
    <w:rsid w:val="009E49EE"/>
    <w:rsid w:val="00A305EB"/>
    <w:rsid w:val="00A9791E"/>
    <w:rsid w:val="00AA4319"/>
    <w:rsid w:val="00B1686A"/>
    <w:rsid w:val="00BB67D1"/>
    <w:rsid w:val="00E27F3E"/>
    <w:rsid w:val="00E82D38"/>
    <w:rsid w:val="00F23945"/>
    <w:rsid w:val="00FC4D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8ACA2"/>
  <w15:chartTrackingRefBased/>
  <w15:docId w15:val="{4D990BE0-B572-4112-A97B-C59B3E7E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15A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5A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5A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A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A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A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5A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5A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A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A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A3A"/>
    <w:rPr>
      <w:rFonts w:eastAsiaTheme="majorEastAsia" w:cstheme="majorBidi"/>
      <w:color w:val="272727" w:themeColor="text1" w:themeTint="D8"/>
    </w:rPr>
  </w:style>
  <w:style w:type="paragraph" w:styleId="Title">
    <w:name w:val="Title"/>
    <w:basedOn w:val="Normal"/>
    <w:next w:val="Normal"/>
    <w:link w:val="TitleChar"/>
    <w:uiPriority w:val="10"/>
    <w:qFormat/>
    <w:rsid w:val="00715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A3A"/>
    <w:pPr>
      <w:spacing w:before="160"/>
      <w:jc w:val="center"/>
    </w:pPr>
    <w:rPr>
      <w:i/>
      <w:iCs/>
      <w:color w:val="404040" w:themeColor="text1" w:themeTint="BF"/>
    </w:rPr>
  </w:style>
  <w:style w:type="character" w:customStyle="1" w:styleId="QuoteChar">
    <w:name w:val="Quote Char"/>
    <w:basedOn w:val="DefaultParagraphFont"/>
    <w:link w:val="Quote"/>
    <w:uiPriority w:val="29"/>
    <w:rsid w:val="00715A3A"/>
    <w:rPr>
      <w:i/>
      <w:iCs/>
      <w:color w:val="404040" w:themeColor="text1" w:themeTint="BF"/>
    </w:rPr>
  </w:style>
  <w:style w:type="paragraph" w:styleId="ListParagraph">
    <w:name w:val="List Paragraph"/>
    <w:basedOn w:val="Normal"/>
    <w:uiPriority w:val="34"/>
    <w:qFormat/>
    <w:rsid w:val="00715A3A"/>
    <w:pPr>
      <w:ind w:left="720"/>
      <w:contextualSpacing/>
    </w:pPr>
  </w:style>
  <w:style w:type="character" w:styleId="IntenseEmphasis">
    <w:name w:val="Intense Emphasis"/>
    <w:basedOn w:val="DefaultParagraphFont"/>
    <w:uiPriority w:val="21"/>
    <w:qFormat/>
    <w:rsid w:val="00715A3A"/>
    <w:rPr>
      <w:i/>
      <w:iCs/>
      <w:color w:val="0F4761" w:themeColor="accent1" w:themeShade="BF"/>
    </w:rPr>
  </w:style>
  <w:style w:type="paragraph" w:styleId="IntenseQuote">
    <w:name w:val="Intense Quote"/>
    <w:basedOn w:val="Normal"/>
    <w:next w:val="Normal"/>
    <w:link w:val="IntenseQuoteChar"/>
    <w:uiPriority w:val="30"/>
    <w:qFormat/>
    <w:rsid w:val="00715A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5A3A"/>
    <w:rPr>
      <w:i/>
      <w:iCs/>
      <w:color w:val="0F4761" w:themeColor="accent1" w:themeShade="BF"/>
    </w:rPr>
  </w:style>
  <w:style w:type="character" w:styleId="IntenseReference">
    <w:name w:val="Intense Reference"/>
    <w:basedOn w:val="DefaultParagraphFont"/>
    <w:uiPriority w:val="32"/>
    <w:qFormat/>
    <w:rsid w:val="00715A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981762">
      <w:bodyDiv w:val="1"/>
      <w:marLeft w:val="0"/>
      <w:marRight w:val="0"/>
      <w:marTop w:val="0"/>
      <w:marBottom w:val="0"/>
      <w:divBdr>
        <w:top w:val="none" w:sz="0" w:space="0" w:color="auto"/>
        <w:left w:val="none" w:sz="0" w:space="0" w:color="auto"/>
        <w:bottom w:val="none" w:sz="0" w:space="0" w:color="auto"/>
        <w:right w:val="none" w:sz="0" w:space="0" w:color="auto"/>
      </w:divBdr>
    </w:div>
    <w:div w:id="404305265">
      <w:bodyDiv w:val="1"/>
      <w:marLeft w:val="0"/>
      <w:marRight w:val="0"/>
      <w:marTop w:val="0"/>
      <w:marBottom w:val="0"/>
      <w:divBdr>
        <w:top w:val="none" w:sz="0" w:space="0" w:color="auto"/>
        <w:left w:val="none" w:sz="0" w:space="0" w:color="auto"/>
        <w:bottom w:val="none" w:sz="0" w:space="0" w:color="auto"/>
        <w:right w:val="none" w:sz="0" w:space="0" w:color="auto"/>
      </w:divBdr>
    </w:div>
    <w:div w:id="1168524919">
      <w:bodyDiv w:val="1"/>
      <w:marLeft w:val="0"/>
      <w:marRight w:val="0"/>
      <w:marTop w:val="0"/>
      <w:marBottom w:val="0"/>
      <w:divBdr>
        <w:top w:val="none" w:sz="0" w:space="0" w:color="auto"/>
        <w:left w:val="none" w:sz="0" w:space="0" w:color="auto"/>
        <w:bottom w:val="none" w:sz="0" w:space="0" w:color="auto"/>
        <w:right w:val="none" w:sz="0" w:space="0" w:color="auto"/>
      </w:divBdr>
    </w:div>
    <w:div w:id="1332679992">
      <w:bodyDiv w:val="1"/>
      <w:marLeft w:val="0"/>
      <w:marRight w:val="0"/>
      <w:marTop w:val="0"/>
      <w:marBottom w:val="0"/>
      <w:divBdr>
        <w:top w:val="none" w:sz="0" w:space="0" w:color="auto"/>
        <w:left w:val="none" w:sz="0" w:space="0" w:color="auto"/>
        <w:bottom w:val="none" w:sz="0" w:space="0" w:color="auto"/>
        <w:right w:val="none" w:sz="0" w:space="0" w:color="auto"/>
      </w:divBdr>
    </w:div>
    <w:div w:id="1658458804">
      <w:bodyDiv w:val="1"/>
      <w:marLeft w:val="0"/>
      <w:marRight w:val="0"/>
      <w:marTop w:val="0"/>
      <w:marBottom w:val="0"/>
      <w:divBdr>
        <w:top w:val="none" w:sz="0" w:space="0" w:color="auto"/>
        <w:left w:val="none" w:sz="0" w:space="0" w:color="auto"/>
        <w:bottom w:val="none" w:sz="0" w:space="0" w:color="auto"/>
        <w:right w:val="none" w:sz="0" w:space="0" w:color="auto"/>
      </w:divBdr>
    </w:div>
    <w:div w:id="1744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Weinberg Stevie</dc:creator>
  <cp:keywords/>
  <dc:description/>
  <cp:lastModifiedBy>Tamara Mizroch</cp:lastModifiedBy>
  <cp:revision>2</cp:revision>
  <dcterms:created xsi:type="dcterms:W3CDTF">2024-09-18T08:26:00Z</dcterms:created>
  <dcterms:modified xsi:type="dcterms:W3CDTF">2024-09-18T08:26:00Z</dcterms:modified>
</cp:coreProperties>
</file>